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C90DF4" w14:textId="2C61E366" w:rsidR="002165A0" w:rsidRPr="008E0D7C" w:rsidRDefault="008A361E" w:rsidP="0047314B">
      <w:pPr>
        <w:ind w:right="992"/>
        <w:jc w:val="center"/>
        <w:rPr>
          <w:b/>
          <w:noProof/>
          <w:sz w:val="24"/>
          <w:szCs w:val="24"/>
          <w:lang w:val="id-ID"/>
        </w:rPr>
      </w:pPr>
      <w:r w:rsidRPr="008E0D7C">
        <w:rPr>
          <w:b/>
          <w:noProof/>
          <w:sz w:val="24"/>
          <w:szCs w:val="24"/>
          <w:lang w:val="id-ID"/>
        </w:rPr>
        <w:t xml:space="preserve">Kunci </w:t>
      </w:r>
      <w:r w:rsidR="0047314B">
        <w:rPr>
          <w:b/>
          <w:noProof/>
          <w:sz w:val="24"/>
          <w:szCs w:val="24"/>
          <w:lang w:val="id-ID"/>
        </w:rPr>
        <w:t>Jawaban Pendidikan Pancasila SM</w:t>
      </w:r>
      <w:r w:rsidR="0047314B">
        <w:rPr>
          <w:b/>
          <w:noProof/>
          <w:sz w:val="24"/>
          <w:szCs w:val="24"/>
        </w:rPr>
        <w:t>K</w:t>
      </w:r>
      <w:r w:rsidRPr="008E0D7C">
        <w:rPr>
          <w:b/>
          <w:noProof/>
          <w:sz w:val="24"/>
          <w:szCs w:val="24"/>
          <w:lang w:val="id-ID"/>
        </w:rPr>
        <w:t>/MA</w:t>
      </w:r>
      <w:r w:rsidR="0047314B">
        <w:rPr>
          <w:b/>
          <w:noProof/>
          <w:sz w:val="24"/>
          <w:szCs w:val="24"/>
        </w:rPr>
        <w:t>K</w:t>
      </w:r>
      <w:r w:rsidRPr="008E0D7C">
        <w:rPr>
          <w:b/>
          <w:noProof/>
          <w:sz w:val="24"/>
          <w:szCs w:val="24"/>
          <w:lang w:val="id-ID"/>
        </w:rPr>
        <w:t xml:space="preserve"> X</w:t>
      </w:r>
      <w:r w:rsidR="00CA48DD" w:rsidRPr="008E0D7C">
        <w:rPr>
          <w:b/>
          <w:noProof/>
          <w:sz w:val="24"/>
          <w:szCs w:val="24"/>
          <w:lang w:val="id-ID"/>
        </w:rPr>
        <w:t>I</w:t>
      </w:r>
      <w:r w:rsidRPr="008E0D7C">
        <w:rPr>
          <w:b/>
          <w:noProof/>
          <w:sz w:val="24"/>
          <w:szCs w:val="24"/>
          <w:lang w:val="id-ID"/>
        </w:rPr>
        <w:t xml:space="preserve"> Kur. Merdeka</w:t>
      </w:r>
    </w:p>
    <w:p w14:paraId="3EA6B948" w14:textId="6ACDD2DE" w:rsidR="008A361E" w:rsidRPr="0047314B" w:rsidRDefault="008A361E" w:rsidP="0047314B">
      <w:pPr>
        <w:spacing w:after="0" w:line="360" w:lineRule="auto"/>
        <w:jc w:val="both"/>
        <w:rPr>
          <w:rFonts w:cstheme="minorHAnsi"/>
          <w:b/>
          <w:noProof/>
          <w:sz w:val="24"/>
          <w:szCs w:val="24"/>
          <w:lang w:val="id-ID"/>
        </w:rPr>
      </w:pPr>
      <w:r w:rsidRPr="0047314B">
        <w:rPr>
          <w:rFonts w:cstheme="minorHAnsi"/>
          <w:b/>
          <w:noProof/>
          <w:sz w:val="24"/>
          <w:szCs w:val="24"/>
          <w:lang w:val="id-ID"/>
        </w:rPr>
        <w:t>Uji</w:t>
      </w:r>
      <w:r w:rsidR="00071A9B" w:rsidRPr="0047314B">
        <w:rPr>
          <w:rFonts w:cstheme="minorHAnsi"/>
          <w:b/>
          <w:noProof/>
          <w:sz w:val="24"/>
          <w:szCs w:val="24"/>
          <w:lang w:val="id-ID"/>
        </w:rPr>
        <w:t xml:space="preserve"> Capaian Pembelajaran</w:t>
      </w:r>
      <w:r w:rsidR="0047314B" w:rsidRPr="0047314B">
        <w:rPr>
          <w:rFonts w:cstheme="minorHAnsi"/>
          <w:b/>
          <w:noProof/>
          <w:sz w:val="24"/>
          <w:szCs w:val="24"/>
        </w:rPr>
        <w:t xml:space="preserve"> Semester</w:t>
      </w:r>
      <w:r w:rsidR="00071A9B" w:rsidRPr="0047314B">
        <w:rPr>
          <w:rFonts w:cstheme="minorHAnsi"/>
          <w:b/>
          <w:noProof/>
          <w:sz w:val="24"/>
          <w:szCs w:val="24"/>
          <w:lang w:val="id-ID"/>
        </w:rPr>
        <w:t xml:space="preserve"> 1</w:t>
      </w:r>
      <w:r w:rsidRPr="0047314B">
        <w:rPr>
          <w:rFonts w:cstheme="minorHAnsi"/>
          <w:b/>
          <w:noProof/>
          <w:sz w:val="24"/>
          <w:szCs w:val="24"/>
          <w:lang w:val="id-ID"/>
        </w:rPr>
        <w:t xml:space="preserve"> </w:t>
      </w:r>
      <w:r w:rsidR="00980C48" w:rsidRPr="0047314B">
        <w:rPr>
          <w:rFonts w:cstheme="minorHAnsi"/>
          <w:b/>
          <w:noProof/>
          <w:sz w:val="24"/>
          <w:szCs w:val="24"/>
          <w:lang w:val="id-ID"/>
        </w:rPr>
        <w:t xml:space="preserve"> </w:t>
      </w:r>
    </w:p>
    <w:p w14:paraId="394F129A" w14:textId="77777777" w:rsidR="00980C48" w:rsidRPr="0047314B" w:rsidRDefault="00980C48" w:rsidP="0047314B">
      <w:pPr>
        <w:spacing w:after="0" w:line="360" w:lineRule="auto"/>
        <w:jc w:val="both"/>
        <w:rPr>
          <w:rFonts w:cstheme="minorHAnsi"/>
          <w:b/>
          <w:noProof/>
          <w:sz w:val="24"/>
          <w:szCs w:val="24"/>
          <w:lang w:val="id-ID"/>
        </w:rPr>
      </w:pPr>
      <w:r w:rsidRPr="0047314B">
        <w:rPr>
          <w:rFonts w:cstheme="minorHAnsi"/>
          <w:b/>
          <w:noProof/>
          <w:sz w:val="24"/>
          <w:szCs w:val="24"/>
          <w:lang w:val="id-ID"/>
        </w:rPr>
        <w:t>Pilihan Ganda</w:t>
      </w:r>
      <w:r w:rsidR="002B2545" w:rsidRPr="0047314B">
        <w:rPr>
          <w:rFonts w:cstheme="minorHAnsi"/>
          <w:b/>
          <w:noProof/>
          <w:sz w:val="24"/>
          <w:szCs w:val="24"/>
          <w:lang w:val="id-ID"/>
        </w:rPr>
        <w:t xml:space="preserve"> </w:t>
      </w:r>
    </w:p>
    <w:tbl>
      <w:tblPr>
        <w:tblStyle w:val="TableGrid"/>
        <w:tblW w:w="3420" w:type="dxa"/>
        <w:tblInd w:w="108" w:type="dxa"/>
        <w:tblLook w:val="04A0" w:firstRow="1" w:lastRow="0" w:firstColumn="1" w:lastColumn="0" w:noHBand="0" w:noVBand="1"/>
      </w:tblPr>
      <w:tblGrid>
        <w:gridCol w:w="806"/>
        <w:gridCol w:w="2614"/>
      </w:tblGrid>
      <w:tr w:rsidR="00AA27A8" w:rsidRPr="0047314B" w14:paraId="395572D7" w14:textId="77777777" w:rsidTr="0047314B">
        <w:tc>
          <w:tcPr>
            <w:tcW w:w="806" w:type="dxa"/>
            <w:shd w:val="clear" w:color="auto" w:fill="DAEEF3" w:themeFill="accent5" w:themeFillTint="33"/>
          </w:tcPr>
          <w:p w14:paraId="29897ADC" w14:textId="6C17D812" w:rsidR="00AA27A8" w:rsidRPr="0047314B" w:rsidRDefault="00AA27A8" w:rsidP="0047314B">
            <w:pPr>
              <w:spacing w:line="360" w:lineRule="auto"/>
              <w:jc w:val="center"/>
              <w:rPr>
                <w:rFonts w:cstheme="minorHAnsi"/>
                <w:b/>
                <w:noProof/>
                <w:sz w:val="24"/>
                <w:szCs w:val="24"/>
                <w:lang w:val="id-ID"/>
              </w:rPr>
            </w:pPr>
            <w:r w:rsidRPr="0047314B">
              <w:rPr>
                <w:rFonts w:cstheme="minorHAnsi"/>
                <w:b/>
                <w:noProof/>
                <w:sz w:val="24"/>
                <w:szCs w:val="24"/>
                <w:lang w:val="id-ID"/>
              </w:rPr>
              <w:t>No.</w:t>
            </w:r>
          </w:p>
        </w:tc>
        <w:tc>
          <w:tcPr>
            <w:tcW w:w="2614" w:type="dxa"/>
            <w:shd w:val="clear" w:color="auto" w:fill="DAEEF3" w:themeFill="accent5" w:themeFillTint="33"/>
          </w:tcPr>
          <w:p w14:paraId="1A3B0664" w14:textId="5356F0DF" w:rsidR="00AA27A8" w:rsidRPr="0047314B" w:rsidRDefault="00AA27A8" w:rsidP="0047314B">
            <w:pPr>
              <w:spacing w:line="360" w:lineRule="auto"/>
              <w:jc w:val="center"/>
              <w:rPr>
                <w:rFonts w:cstheme="minorHAnsi"/>
                <w:b/>
                <w:noProof/>
                <w:sz w:val="24"/>
                <w:szCs w:val="24"/>
              </w:rPr>
            </w:pPr>
            <w:r w:rsidRPr="0047314B">
              <w:rPr>
                <w:rFonts w:cstheme="minorHAnsi"/>
                <w:b/>
                <w:noProof/>
                <w:sz w:val="24"/>
                <w:szCs w:val="24"/>
                <w:lang w:val="id-ID"/>
              </w:rPr>
              <w:t>K</w:t>
            </w:r>
            <w:r w:rsidR="0047314B" w:rsidRPr="0047314B">
              <w:rPr>
                <w:rFonts w:cstheme="minorHAnsi"/>
                <w:b/>
                <w:noProof/>
                <w:sz w:val="24"/>
                <w:szCs w:val="24"/>
              </w:rPr>
              <w:t xml:space="preserve">unci </w:t>
            </w:r>
            <w:r w:rsidRPr="0047314B">
              <w:rPr>
                <w:rFonts w:cstheme="minorHAnsi"/>
                <w:b/>
                <w:noProof/>
                <w:sz w:val="24"/>
                <w:szCs w:val="24"/>
                <w:lang w:val="id-ID"/>
              </w:rPr>
              <w:t>J</w:t>
            </w:r>
            <w:r w:rsidR="0047314B" w:rsidRPr="0047314B">
              <w:rPr>
                <w:rFonts w:cstheme="minorHAnsi"/>
                <w:b/>
                <w:noProof/>
                <w:sz w:val="24"/>
                <w:szCs w:val="24"/>
              </w:rPr>
              <w:t>awaban</w:t>
            </w:r>
          </w:p>
        </w:tc>
      </w:tr>
      <w:tr w:rsidR="00AA27A8" w:rsidRPr="0047314B" w14:paraId="4930B9BE" w14:textId="77777777" w:rsidTr="0047314B">
        <w:tc>
          <w:tcPr>
            <w:tcW w:w="806" w:type="dxa"/>
          </w:tcPr>
          <w:p w14:paraId="1E2376ED" w14:textId="19F1497E" w:rsidR="00AA27A8" w:rsidRPr="0047314B" w:rsidRDefault="00AA27A8" w:rsidP="0047314B">
            <w:pPr>
              <w:spacing w:line="360" w:lineRule="auto"/>
              <w:jc w:val="center"/>
              <w:rPr>
                <w:rFonts w:cstheme="minorHAnsi"/>
                <w:noProof/>
                <w:sz w:val="24"/>
                <w:szCs w:val="24"/>
              </w:rPr>
            </w:pPr>
            <w:r w:rsidRPr="0047314B">
              <w:rPr>
                <w:rFonts w:cstheme="minorHAnsi"/>
                <w:noProof/>
                <w:sz w:val="24"/>
                <w:szCs w:val="24"/>
                <w:lang w:val="id-ID"/>
              </w:rPr>
              <w:t>1</w:t>
            </w:r>
            <w:r w:rsidR="0047314B" w:rsidRPr="0047314B">
              <w:rPr>
                <w:rFonts w:cstheme="minorHAnsi"/>
                <w:noProof/>
                <w:sz w:val="24"/>
                <w:szCs w:val="24"/>
              </w:rPr>
              <w:t>.</w:t>
            </w:r>
          </w:p>
        </w:tc>
        <w:tc>
          <w:tcPr>
            <w:tcW w:w="2614" w:type="dxa"/>
          </w:tcPr>
          <w:p w14:paraId="51962D40" w14:textId="6AE5B689" w:rsidR="00AA27A8" w:rsidRPr="0047314B" w:rsidRDefault="0047314B" w:rsidP="0047314B">
            <w:pPr>
              <w:spacing w:line="360" w:lineRule="auto"/>
              <w:jc w:val="both"/>
              <w:rPr>
                <w:rFonts w:cstheme="minorHAnsi"/>
                <w:noProof/>
                <w:sz w:val="24"/>
                <w:szCs w:val="24"/>
              </w:rPr>
            </w:pPr>
            <w:r>
              <w:rPr>
                <w:rFonts w:cstheme="minorHAnsi"/>
                <w:noProof/>
                <w:sz w:val="24"/>
                <w:szCs w:val="24"/>
              </w:rPr>
              <w:t>C</w:t>
            </w:r>
          </w:p>
        </w:tc>
      </w:tr>
      <w:tr w:rsidR="00AA27A8" w:rsidRPr="0047314B" w14:paraId="5C01A447" w14:textId="77777777" w:rsidTr="0047314B">
        <w:tc>
          <w:tcPr>
            <w:tcW w:w="806" w:type="dxa"/>
          </w:tcPr>
          <w:p w14:paraId="6D527F8B" w14:textId="50693243" w:rsidR="00AA27A8" w:rsidRPr="0047314B" w:rsidRDefault="00AA27A8" w:rsidP="0047314B">
            <w:pPr>
              <w:spacing w:line="360" w:lineRule="auto"/>
              <w:jc w:val="center"/>
              <w:rPr>
                <w:rFonts w:cstheme="minorHAnsi"/>
                <w:noProof/>
                <w:sz w:val="24"/>
                <w:szCs w:val="24"/>
              </w:rPr>
            </w:pPr>
            <w:r w:rsidRPr="0047314B">
              <w:rPr>
                <w:rFonts w:cstheme="minorHAnsi"/>
                <w:noProof/>
                <w:sz w:val="24"/>
                <w:szCs w:val="24"/>
                <w:lang w:val="id-ID"/>
              </w:rPr>
              <w:t>2</w:t>
            </w:r>
            <w:r w:rsidR="0047314B" w:rsidRPr="0047314B">
              <w:rPr>
                <w:rFonts w:cstheme="minorHAnsi"/>
                <w:noProof/>
                <w:sz w:val="24"/>
                <w:szCs w:val="24"/>
              </w:rPr>
              <w:t>.</w:t>
            </w:r>
          </w:p>
        </w:tc>
        <w:tc>
          <w:tcPr>
            <w:tcW w:w="2614" w:type="dxa"/>
          </w:tcPr>
          <w:p w14:paraId="10F3E951" w14:textId="4026F300" w:rsidR="00AA27A8" w:rsidRPr="0047314B" w:rsidRDefault="0047314B" w:rsidP="0047314B">
            <w:pPr>
              <w:spacing w:line="360" w:lineRule="auto"/>
              <w:jc w:val="both"/>
              <w:rPr>
                <w:rFonts w:cstheme="minorHAnsi"/>
                <w:noProof/>
                <w:sz w:val="24"/>
                <w:szCs w:val="24"/>
              </w:rPr>
            </w:pPr>
            <w:r>
              <w:rPr>
                <w:rFonts w:cstheme="minorHAnsi"/>
                <w:noProof/>
                <w:sz w:val="24"/>
                <w:szCs w:val="24"/>
              </w:rPr>
              <w:t>D</w:t>
            </w:r>
          </w:p>
        </w:tc>
      </w:tr>
      <w:tr w:rsidR="00AA27A8" w:rsidRPr="0047314B" w14:paraId="60556E61" w14:textId="77777777" w:rsidTr="0047314B">
        <w:tc>
          <w:tcPr>
            <w:tcW w:w="806" w:type="dxa"/>
          </w:tcPr>
          <w:p w14:paraId="46082D35" w14:textId="6EBA0C4E" w:rsidR="00AA27A8" w:rsidRPr="0047314B" w:rsidRDefault="00AA27A8" w:rsidP="0047314B">
            <w:pPr>
              <w:spacing w:line="360" w:lineRule="auto"/>
              <w:jc w:val="center"/>
              <w:rPr>
                <w:rFonts w:cstheme="minorHAnsi"/>
                <w:noProof/>
                <w:sz w:val="24"/>
                <w:szCs w:val="24"/>
              </w:rPr>
            </w:pPr>
            <w:r w:rsidRPr="0047314B">
              <w:rPr>
                <w:rFonts w:cstheme="minorHAnsi"/>
                <w:noProof/>
                <w:sz w:val="24"/>
                <w:szCs w:val="24"/>
                <w:lang w:val="id-ID"/>
              </w:rPr>
              <w:t>3</w:t>
            </w:r>
            <w:r w:rsidR="0047314B" w:rsidRPr="0047314B">
              <w:rPr>
                <w:rFonts w:cstheme="minorHAnsi"/>
                <w:noProof/>
                <w:sz w:val="24"/>
                <w:szCs w:val="24"/>
              </w:rPr>
              <w:t>.</w:t>
            </w:r>
          </w:p>
        </w:tc>
        <w:tc>
          <w:tcPr>
            <w:tcW w:w="2614" w:type="dxa"/>
          </w:tcPr>
          <w:p w14:paraId="42BB15EF" w14:textId="435A51AB" w:rsidR="00AA27A8" w:rsidRPr="0047314B" w:rsidRDefault="0047314B" w:rsidP="0047314B">
            <w:pPr>
              <w:spacing w:line="360" w:lineRule="auto"/>
              <w:jc w:val="both"/>
              <w:rPr>
                <w:rFonts w:cstheme="minorHAnsi"/>
                <w:noProof/>
                <w:sz w:val="24"/>
                <w:szCs w:val="24"/>
              </w:rPr>
            </w:pPr>
            <w:r>
              <w:rPr>
                <w:rFonts w:cstheme="minorHAnsi"/>
                <w:noProof/>
                <w:sz w:val="24"/>
                <w:szCs w:val="24"/>
              </w:rPr>
              <w:t>B</w:t>
            </w:r>
          </w:p>
        </w:tc>
      </w:tr>
      <w:tr w:rsidR="00AA27A8" w:rsidRPr="0047314B" w14:paraId="3F933166" w14:textId="77777777" w:rsidTr="0047314B">
        <w:tc>
          <w:tcPr>
            <w:tcW w:w="806" w:type="dxa"/>
          </w:tcPr>
          <w:p w14:paraId="487879BF" w14:textId="7276EF9D" w:rsidR="00AA27A8" w:rsidRPr="0047314B" w:rsidRDefault="00AA27A8" w:rsidP="0047314B">
            <w:pPr>
              <w:spacing w:line="360" w:lineRule="auto"/>
              <w:jc w:val="center"/>
              <w:rPr>
                <w:rFonts w:cstheme="minorHAnsi"/>
                <w:noProof/>
                <w:sz w:val="24"/>
                <w:szCs w:val="24"/>
              </w:rPr>
            </w:pPr>
            <w:r w:rsidRPr="0047314B">
              <w:rPr>
                <w:rFonts w:cstheme="minorHAnsi"/>
                <w:noProof/>
                <w:sz w:val="24"/>
                <w:szCs w:val="24"/>
                <w:lang w:val="id-ID"/>
              </w:rPr>
              <w:t>4</w:t>
            </w:r>
            <w:r w:rsidR="0047314B" w:rsidRPr="0047314B">
              <w:rPr>
                <w:rFonts w:cstheme="minorHAnsi"/>
                <w:noProof/>
                <w:sz w:val="24"/>
                <w:szCs w:val="24"/>
              </w:rPr>
              <w:t>.</w:t>
            </w:r>
          </w:p>
        </w:tc>
        <w:tc>
          <w:tcPr>
            <w:tcW w:w="2614" w:type="dxa"/>
          </w:tcPr>
          <w:p w14:paraId="50E36D8D" w14:textId="2A34BB6F" w:rsidR="00AA27A8" w:rsidRPr="0047314B" w:rsidRDefault="0047314B" w:rsidP="0047314B">
            <w:pPr>
              <w:spacing w:line="360" w:lineRule="auto"/>
              <w:jc w:val="both"/>
              <w:rPr>
                <w:rFonts w:cstheme="minorHAnsi"/>
                <w:noProof/>
                <w:sz w:val="24"/>
                <w:szCs w:val="24"/>
              </w:rPr>
            </w:pPr>
            <w:r>
              <w:rPr>
                <w:rFonts w:cstheme="minorHAnsi"/>
                <w:noProof/>
                <w:sz w:val="24"/>
                <w:szCs w:val="24"/>
              </w:rPr>
              <w:t>A</w:t>
            </w:r>
          </w:p>
        </w:tc>
      </w:tr>
      <w:tr w:rsidR="00AA27A8" w:rsidRPr="0047314B" w14:paraId="58297CAB" w14:textId="77777777" w:rsidTr="0047314B">
        <w:tc>
          <w:tcPr>
            <w:tcW w:w="806" w:type="dxa"/>
          </w:tcPr>
          <w:p w14:paraId="18A7F55B" w14:textId="57D34DCC" w:rsidR="00AA27A8" w:rsidRPr="0047314B" w:rsidRDefault="00AA27A8" w:rsidP="0047314B">
            <w:pPr>
              <w:spacing w:line="360" w:lineRule="auto"/>
              <w:jc w:val="center"/>
              <w:rPr>
                <w:rFonts w:cstheme="minorHAnsi"/>
                <w:noProof/>
                <w:sz w:val="24"/>
                <w:szCs w:val="24"/>
              </w:rPr>
            </w:pPr>
            <w:r w:rsidRPr="0047314B">
              <w:rPr>
                <w:rFonts w:cstheme="minorHAnsi"/>
                <w:noProof/>
                <w:sz w:val="24"/>
                <w:szCs w:val="24"/>
                <w:lang w:val="id-ID"/>
              </w:rPr>
              <w:t>5</w:t>
            </w:r>
            <w:r w:rsidR="0047314B" w:rsidRPr="0047314B">
              <w:rPr>
                <w:rFonts w:cstheme="minorHAnsi"/>
                <w:noProof/>
                <w:sz w:val="24"/>
                <w:szCs w:val="24"/>
              </w:rPr>
              <w:t>.</w:t>
            </w:r>
          </w:p>
        </w:tc>
        <w:tc>
          <w:tcPr>
            <w:tcW w:w="2614" w:type="dxa"/>
          </w:tcPr>
          <w:p w14:paraId="7E7C6A90" w14:textId="67402EA0" w:rsidR="00AA27A8" w:rsidRPr="0047314B" w:rsidRDefault="0047314B" w:rsidP="0047314B">
            <w:pPr>
              <w:spacing w:line="360" w:lineRule="auto"/>
              <w:jc w:val="both"/>
              <w:rPr>
                <w:rFonts w:cstheme="minorHAnsi"/>
                <w:noProof/>
                <w:sz w:val="24"/>
                <w:szCs w:val="24"/>
              </w:rPr>
            </w:pPr>
            <w:r>
              <w:rPr>
                <w:rFonts w:cstheme="minorHAnsi"/>
                <w:noProof/>
                <w:sz w:val="24"/>
                <w:szCs w:val="24"/>
              </w:rPr>
              <w:t>A</w:t>
            </w:r>
          </w:p>
        </w:tc>
      </w:tr>
      <w:tr w:rsidR="00AA27A8" w:rsidRPr="0047314B" w14:paraId="52AEE71E" w14:textId="77777777" w:rsidTr="0047314B">
        <w:tc>
          <w:tcPr>
            <w:tcW w:w="806" w:type="dxa"/>
          </w:tcPr>
          <w:p w14:paraId="61FC960A" w14:textId="605C7D60" w:rsidR="00AA27A8" w:rsidRPr="0047314B" w:rsidRDefault="00AA27A8" w:rsidP="0047314B">
            <w:pPr>
              <w:spacing w:line="360" w:lineRule="auto"/>
              <w:jc w:val="center"/>
              <w:rPr>
                <w:rFonts w:cstheme="minorHAnsi"/>
                <w:noProof/>
                <w:sz w:val="24"/>
                <w:szCs w:val="24"/>
              </w:rPr>
            </w:pPr>
            <w:r w:rsidRPr="0047314B">
              <w:rPr>
                <w:rFonts w:cstheme="minorHAnsi"/>
                <w:noProof/>
                <w:sz w:val="24"/>
                <w:szCs w:val="24"/>
                <w:lang w:val="id-ID"/>
              </w:rPr>
              <w:t>6</w:t>
            </w:r>
            <w:r w:rsidR="0047314B" w:rsidRPr="0047314B">
              <w:rPr>
                <w:rFonts w:cstheme="minorHAnsi"/>
                <w:noProof/>
                <w:sz w:val="24"/>
                <w:szCs w:val="24"/>
              </w:rPr>
              <w:t>.</w:t>
            </w:r>
          </w:p>
        </w:tc>
        <w:tc>
          <w:tcPr>
            <w:tcW w:w="2614" w:type="dxa"/>
          </w:tcPr>
          <w:p w14:paraId="3214E197" w14:textId="34CE53F0" w:rsidR="00AA27A8" w:rsidRPr="0047314B" w:rsidRDefault="0047314B" w:rsidP="0047314B">
            <w:pPr>
              <w:spacing w:line="360" w:lineRule="auto"/>
              <w:jc w:val="both"/>
              <w:rPr>
                <w:rFonts w:cstheme="minorHAnsi"/>
                <w:noProof/>
                <w:sz w:val="24"/>
                <w:szCs w:val="24"/>
              </w:rPr>
            </w:pPr>
            <w:r>
              <w:rPr>
                <w:rFonts w:cstheme="minorHAnsi"/>
                <w:noProof/>
                <w:sz w:val="24"/>
                <w:szCs w:val="24"/>
              </w:rPr>
              <w:t>C</w:t>
            </w:r>
          </w:p>
        </w:tc>
      </w:tr>
      <w:tr w:rsidR="00AA27A8" w:rsidRPr="0047314B" w14:paraId="7A455076" w14:textId="77777777" w:rsidTr="0047314B">
        <w:tc>
          <w:tcPr>
            <w:tcW w:w="806" w:type="dxa"/>
          </w:tcPr>
          <w:p w14:paraId="3731E02E" w14:textId="5742A5CA" w:rsidR="00AA27A8" w:rsidRPr="0047314B" w:rsidRDefault="00AA27A8" w:rsidP="0047314B">
            <w:pPr>
              <w:spacing w:line="360" w:lineRule="auto"/>
              <w:jc w:val="center"/>
              <w:rPr>
                <w:rFonts w:cstheme="minorHAnsi"/>
                <w:noProof/>
                <w:sz w:val="24"/>
                <w:szCs w:val="24"/>
              </w:rPr>
            </w:pPr>
            <w:r w:rsidRPr="0047314B">
              <w:rPr>
                <w:rFonts w:cstheme="minorHAnsi"/>
                <w:noProof/>
                <w:sz w:val="24"/>
                <w:szCs w:val="24"/>
                <w:lang w:val="id-ID"/>
              </w:rPr>
              <w:t>7</w:t>
            </w:r>
            <w:r w:rsidR="0047314B" w:rsidRPr="0047314B">
              <w:rPr>
                <w:rFonts w:cstheme="minorHAnsi"/>
                <w:noProof/>
                <w:sz w:val="24"/>
                <w:szCs w:val="24"/>
              </w:rPr>
              <w:t>.</w:t>
            </w:r>
          </w:p>
        </w:tc>
        <w:tc>
          <w:tcPr>
            <w:tcW w:w="2614" w:type="dxa"/>
          </w:tcPr>
          <w:p w14:paraId="0F720D06" w14:textId="6EE28F8F" w:rsidR="00AA27A8" w:rsidRPr="0047314B" w:rsidRDefault="0047314B" w:rsidP="0047314B">
            <w:pPr>
              <w:spacing w:line="360" w:lineRule="auto"/>
              <w:jc w:val="both"/>
              <w:rPr>
                <w:rFonts w:cstheme="minorHAnsi"/>
                <w:noProof/>
                <w:sz w:val="24"/>
                <w:szCs w:val="24"/>
              </w:rPr>
            </w:pPr>
            <w:r>
              <w:rPr>
                <w:rFonts w:cstheme="minorHAnsi"/>
                <w:noProof/>
                <w:sz w:val="24"/>
                <w:szCs w:val="24"/>
              </w:rPr>
              <w:t>E</w:t>
            </w:r>
          </w:p>
        </w:tc>
      </w:tr>
      <w:tr w:rsidR="00AA27A8" w:rsidRPr="0047314B" w14:paraId="4DE564CF" w14:textId="77777777" w:rsidTr="0047314B">
        <w:tc>
          <w:tcPr>
            <w:tcW w:w="806" w:type="dxa"/>
          </w:tcPr>
          <w:p w14:paraId="5C707D50" w14:textId="32DF0F06" w:rsidR="00AA27A8" w:rsidRPr="0047314B" w:rsidRDefault="00AA27A8" w:rsidP="0047314B">
            <w:pPr>
              <w:spacing w:line="360" w:lineRule="auto"/>
              <w:jc w:val="center"/>
              <w:rPr>
                <w:rFonts w:cstheme="minorHAnsi"/>
                <w:noProof/>
                <w:sz w:val="24"/>
                <w:szCs w:val="24"/>
              </w:rPr>
            </w:pPr>
            <w:r w:rsidRPr="0047314B">
              <w:rPr>
                <w:rFonts w:cstheme="minorHAnsi"/>
                <w:noProof/>
                <w:sz w:val="24"/>
                <w:szCs w:val="24"/>
                <w:lang w:val="id-ID"/>
              </w:rPr>
              <w:t>8</w:t>
            </w:r>
            <w:r w:rsidR="0047314B" w:rsidRPr="0047314B">
              <w:rPr>
                <w:rFonts w:cstheme="minorHAnsi"/>
                <w:noProof/>
                <w:sz w:val="24"/>
                <w:szCs w:val="24"/>
              </w:rPr>
              <w:t>.</w:t>
            </w:r>
          </w:p>
        </w:tc>
        <w:tc>
          <w:tcPr>
            <w:tcW w:w="2614" w:type="dxa"/>
          </w:tcPr>
          <w:p w14:paraId="628444FF" w14:textId="179D2413" w:rsidR="00AA27A8" w:rsidRPr="0047314B" w:rsidRDefault="0047314B" w:rsidP="0047314B">
            <w:pPr>
              <w:spacing w:line="360" w:lineRule="auto"/>
              <w:jc w:val="both"/>
              <w:rPr>
                <w:rFonts w:cstheme="minorHAnsi"/>
                <w:noProof/>
                <w:sz w:val="24"/>
                <w:szCs w:val="24"/>
              </w:rPr>
            </w:pPr>
            <w:r>
              <w:rPr>
                <w:rFonts w:cstheme="minorHAnsi"/>
                <w:noProof/>
                <w:sz w:val="24"/>
                <w:szCs w:val="24"/>
              </w:rPr>
              <w:t>A</w:t>
            </w:r>
          </w:p>
        </w:tc>
      </w:tr>
      <w:tr w:rsidR="00AA27A8" w:rsidRPr="0047314B" w14:paraId="4FFBBCAB" w14:textId="77777777" w:rsidTr="0047314B">
        <w:tc>
          <w:tcPr>
            <w:tcW w:w="806" w:type="dxa"/>
          </w:tcPr>
          <w:p w14:paraId="592EB8EE" w14:textId="32502E73" w:rsidR="00AA27A8" w:rsidRPr="0047314B" w:rsidRDefault="00AA27A8" w:rsidP="0047314B">
            <w:pPr>
              <w:spacing w:line="360" w:lineRule="auto"/>
              <w:jc w:val="center"/>
              <w:rPr>
                <w:rFonts w:cstheme="minorHAnsi"/>
                <w:noProof/>
                <w:sz w:val="24"/>
                <w:szCs w:val="24"/>
              </w:rPr>
            </w:pPr>
            <w:r w:rsidRPr="0047314B">
              <w:rPr>
                <w:rFonts w:cstheme="minorHAnsi"/>
                <w:noProof/>
                <w:sz w:val="24"/>
                <w:szCs w:val="24"/>
                <w:lang w:val="id-ID"/>
              </w:rPr>
              <w:t>9</w:t>
            </w:r>
            <w:r w:rsidR="0047314B" w:rsidRPr="0047314B">
              <w:rPr>
                <w:rFonts w:cstheme="minorHAnsi"/>
                <w:noProof/>
                <w:sz w:val="24"/>
                <w:szCs w:val="24"/>
              </w:rPr>
              <w:t>.</w:t>
            </w:r>
          </w:p>
        </w:tc>
        <w:tc>
          <w:tcPr>
            <w:tcW w:w="2614" w:type="dxa"/>
          </w:tcPr>
          <w:p w14:paraId="70795960" w14:textId="2761E7B7" w:rsidR="00AA27A8" w:rsidRPr="0047314B" w:rsidRDefault="0047314B" w:rsidP="0047314B">
            <w:pPr>
              <w:spacing w:line="360" w:lineRule="auto"/>
              <w:jc w:val="both"/>
              <w:rPr>
                <w:rFonts w:cstheme="minorHAnsi"/>
                <w:noProof/>
                <w:sz w:val="24"/>
                <w:szCs w:val="24"/>
              </w:rPr>
            </w:pPr>
            <w:r>
              <w:rPr>
                <w:rFonts w:cstheme="minorHAnsi"/>
                <w:noProof/>
                <w:sz w:val="24"/>
                <w:szCs w:val="24"/>
              </w:rPr>
              <w:t>D</w:t>
            </w:r>
          </w:p>
        </w:tc>
      </w:tr>
      <w:tr w:rsidR="00AA27A8" w:rsidRPr="0047314B" w14:paraId="43864B53" w14:textId="77777777" w:rsidTr="0047314B">
        <w:tc>
          <w:tcPr>
            <w:tcW w:w="806" w:type="dxa"/>
          </w:tcPr>
          <w:p w14:paraId="51DA8BDB" w14:textId="4912C060" w:rsidR="00AA27A8" w:rsidRPr="0047314B" w:rsidRDefault="00AA27A8" w:rsidP="0047314B">
            <w:pPr>
              <w:spacing w:line="360" w:lineRule="auto"/>
              <w:jc w:val="center"/>
              <w:rPr>
                <w:rFonts w:cstheme="minorHAnsi"/>
                <w:noProof/>
                <w:sz w:val="24"/>
                <w:szCs w:val="24"/>
              </w:rPr>
            </w:pPr>
            <w:r w:rsidRPr="0047314B">
              <w:rPr>
                <w:rFonts w:cstheme="minorHAnsi"/>
                <w:noProof/>
                <w:sz w:val="24"/>
                <w:szCs w:val="24"/>
                <w:lang w:val="id-ID"/>
              </w:rPr>
              <w:t>10</w:t>
            </w:r>
            <w:r w:rsidR="0047314B" w:rsidRPr="0047314B">
              <w:rPr>
                <w:rFonts w:cstheme="minorHAnsi"/>
                <w:noProof/>
                <w:sz w:val="24"/>
                <w:szCs w:val="24"/>
              </w:rPr>
              <w:t>.</w:t>
            </w:r>
          </w:p>
        </w:tc>
        <w:tc>
          <w:tcPr>
            <w:tcW w:w="2614" w:type="dxa"/>
          </w:tcPr>
          <w:p w14:paraId="4834351D" w14:textId="7D5D386C" w:rsidR="00AA27A8" w:rsidRPr="0047314B" w:rsidRDefault="0047314B" w:rsidP="0047314B">
            <w:pPr>
              <w:spacing w:line="360" w:lineRule="auto"/>
              <w:jc w:val="both"/>
              <w:rPr>
                <w:rFonts w:cstheme="minorHAnsi"/>
                <w:noProof/>
                <w:sz w:val="24"/>
                <w:szCs w:val="24"/>
              </w:rPr>
            </w:pPr>
            <w:r>
              <w:rPr>
                <w:rFonts w:cstheme="minorHAnsi"/>
                <w:noProof/>
                <w:sz w:val="24"/>
                <w:szCs w:val="24"/>
              </w:rPr>
              <w:t>A</w:t>
            </w:r>
          </w:p>
        </w:tc>
      </w:tr>
      <w:tr w:rsidR="00AA27A8" w:rsidRPr="0047314B" w14:paraId="783CB18D" w14:textId="77777777" w:rsidTr="0047314B">
        <w:tc>
          <w:tcPr>
            <w:tcW w:w="806" w:type="dxa"/>
          </w:tcPr>
          <w:p w14:paraId="013F31FC" w14:textId="6F6B1177" w:rsidR="00AA27A8" w:rsidRPr="0047314B" w:rsidRDefault="00AA27A8" w:rsidP="0047314B">
            <w:pPr>
              <w:spacing w:line="360" w:lineRule="auto"/>
              <w:jc w:val="center"/>
              <w:rPr>
                <w:rFonts w:cstheme="minorHAnsi"/>
                <w:noProof/>
                <w:sz w:val="24"/>
                <w:szCs w:val="24"/>
              </w:rPr>
            </w:pPr>
            <w:r w:rsidRPr="0047314B">
              <w:rPr>
                <w:rFonts w:cstheme="minorHAnsi"/>
                <w:noProof/>
                <w:sz w:val="24"/>
                <w:szCs w:val="24"/>
                <w:lang w:val="id-ID"/>
              </w:rPr>
              <w:t>11</w:t>
            </w:r>
            <w:r w:rsidR="0047314B" w:rsidRPr="0047314B">
              <w:rPr>
                <w:rFonts w:cstheme="minorHAnsi"/>
                <w:noProof/>
                <w:sz w:val="24"/>
                <w:szCs w:val="24"/>
              </w:rPr>
              <w:t>.</w:t>
            </w:r>
          </w:p>
        </w:tc>
        <w:tc>
          <w:tcPr>
            <w:tcW w:w="2614" w:type="dxa"/>
          </w:tcPr>
          <w:p w14:paraId="706D3B8E" w14:textId="4F43C793" w:rsidR="00AA27A8" w:rsidRPr="0047314B" w:rsidRDefault="0047314B" w:rsidP="0047314B">
            <w:pPr>
              <w:spacing w:line="360" w:lineRule="auto"/>
              <w:jc w:val="both"/>
              <w:rPr>
                <w:rFonts w:cstheme="minorHAnsi"/>
                <w:noProof/>
                <w:sz w:val="24"/>
                <w:szCs w:val="24"/>
              </w:rPr>
            </w:pPr>
            <w:r>
              <w:rPr>
                <w:rFonts w:cstheme="minorHAnsi"/>
                <w:noProof/>
                <w:sz w:val="24"/>
                <w:szCs w:val="24"/>
              </w:rPr>
              <w:t>B</w:t>
            </w:r>
          </w:p>
        </w:tc>
      </w:tr>
      <w:tr w:rsidR="00AA27A8" w:rsidRPr="0047314B" w14:paraId="56ED9F50" w14:textId="77777777" w:rsidTr="0047314B">
        <w:tc>
          <w:tcPr>
            <w:tcW w:w="806" w:type="dxa"/>
          </w:tcPr>
          <w:p w14:paraId="74939495" w14:textId="798A0653" w:rsidR="00AA27A8" w:rsidRPr="0047314B" w:rsidRDefault="00AA27A8" w:rsidP="0047314B">
            <w:pPr>
              <w:spacing w:line="360" w:lineRule="auto"/>
              <w:jc w:val="center"/>
              <w:rPr>
                <w:rFonts w:cstheme="minorHAnsi"/>
                <w:noProof/>
                <w:sz w:val="24"/>
                <w:szCs w:val="24"/>
              </w:rPr>
            </w:pPr>
            <w:r w:rsidRPr="0047314B">
              <w:rPr>
                <w:rFonts w:cstheme="minorHAnsi"/>
                <w:noProof/>
                <w:sz w:val="24"/>
                <w:szCs w:val="24"/>
                <w:lang w:val="id-ID"/>
              </w:rPr>
              <w:t>12</w:t>
            </w:r>
            <w:r w:rsidR="0047314B" w:rsidRPr="0047314B">
              <w:rPr>
                <w:rFonts w:cstheme="minorHAnsi"/>
                <w:noProof/>
                <w:sz w:val="24"/>
                <w:szCs w:val="24"/>
              </w:rPr>
              <w:t>.</w:t>
            </w:r>
          </w:p>
        </w:tc>
        <w:tc>
          <w:tcPr>
            <w:tcW w:w="2614" w:type="dxa"/>
          </w:tcPr>
          <w:p w14:paraId="5CB8151C" w14:textId="6657F504" w:rsidR="00AA27A8" w:rsidRPr="0047314B" w:rsidRDefault="0047314B" w:rsidP="0047314B">
            <w:pPr>
              <w:spacing w:line="360" w:lineRule="auto"/>
              <w:jc w:val="both"/>
              <w:rPr>
                <w:rFonts w:cstheme="minorHAnsi"/>
                <w:noProof/>
                <w:sz w:val="24"/>
                <w:szCs w:val="24"/>
              </w:rPr>
            </w:pPr>
            <w:r>
              <w:rPr>
                <w:rFonts w:cstheme="minorHAnsi"/>
                <w:noProof/>
                <w:sz w:val="24"/>
                <w:szCs w:val="24"/>
              </w:rPr>
              <w:t>D</w:t>
            </w:r>
          </w:p>
        </w:tc>
      </w:tr>
      <w:tr w:rsidR="00AA27A8" w:rsidRPr="0047314B" w14:paraId="092A1EF8" w14:textId="77777777" w:rsidTr="0047314B">
        <w:tc>
          <w:tcPr>
            <w:tcW w:w="806" w:type="dxa"/>
          </w:tcPr>
          <w:p w14:paraId="0499366C" w14:textId="3F21A759" w:rsidR="00AA27A8" w:rsidRPr="0047314B" w:rsidRDefault="00AA27A8" w:rsidP="0047314B">
            <w:pPr>
              <w:spacing w:line="360" w:lineRule="auto"/>
              <w:jc w:val="center"/>
              <w:rPr>
                <w:rFonts w:cstheme="minorHAnsi"/>
                <w:noProof/>
                <w:sz w:val="24"/>
                <w:szCs w:val="24"/>
              </w:rPr>
            </w:pPr>
            <w:r w:rsidRPr="0047314B">
              <w:rPr>
                <w:rFonts w:cstheme="minorHAnsi"/>
                <w:noProof/>
                <w:sz w:val="24"/>
                <w:szCs w:val="24"/>
                <w:lang w:val="id-ID"/>
              </w:rPr>
              <w:t>13</w:t>
            </w:r>
            <w:r w:rsidR="0047314B" w:rsidRPr="0047314B">
              <w:rPr>
                <w:rFonts w:cstheme="minorHAnsi"/>
                <w:noProof/>
                <w:sz w:val="24"/>
                <w:szCs w:val="24"/>
              </w:rPr>
              <w:t>.</w:t>
            </w:r>
          </w:p>
        </w:tc>
        <w:tc>
          <w:tcPr>
            <w:tcW w:w="2614" w:type="dxa"/>
          </w:tcPr>
          <w:p w14:paraId="04C98D9A" w14:textId="086F7FB5" w:rsidR="00AA27A8" w:rsidRPr="0047314B" w:rsidRDefault="0047314B" w:rsidP="0047314B">
            <w:pPr>
              <w:spacing w:line="360" w:lineRule="auto"/>
              <w:jc w:val="both"/>
              <w:rPr>
                <w:rFonts w:cstheme="minorHAnsi"/>
                <w:noProof/>
                <w:sz w:val="24"/>
                <w:szCs w:val="24"/>
              </w:rPr>
            </w:pPr>
            <w:r>
              <w:rPr>
                <w:rFonts w:cstheme="minorHAnsi"/>
                <w:noProof/>
                <w:sz w:val="24"/>
                <w:szCs w:val="24"/>
              </w:rPr>
              <w:t>E</w:t>
            </w:r>
          </w:p>
        </w:tc>
      </w:tr>
      <w:tr w:rsidR="00AA27A8" w:rsidRPr="0047314B" w14:paraId="38CD6381" w14:textId="77777777" w:rsidTr="0047314B">
        <w:tc>
          <w:tcPr>
            <w:tcW w:w="806" w:type="dxa"/>
          </w:tcPr>
          <w:p w14:paraId="4C9CE09F" w14:textId="091DCB4A" w:rsidR="00AA27A8" w:rsidRPr="0047314B" w:rsidRDefault="00AA27A8" w:rsidP="0047314B">
            <w:pPr>
              <w:spacing w:line="360" w:lineRule="auto"/>
              <w:jc w:val="center"/>
              <w:rPr>
                <w:rFonts w:cstheme="minorHAnsi"/>
                <w:noProof/>
                <w:sz w:val="24"/>
                <w:szCs w:val="24"/>
              </w:rPr>
            </w:pPr>
            <w:r w:rsidRPr="0047314B">
              <w:rPr>
                <w:rFonts w:cstheme="minorHAnsi"/>
                <w:noProof/>
                <w:sz w:val="24"/>
                <w:szCs w:val="24"/>
                <w:lang w:val="id-ID"/>
              </w:rPr>
              <w:t>14</w:t>
            </w:r>
            <w:r w:rsidR="0047314B" w:rsidRPr="0047314B">
              <w:rPr>
                <w:rFonts w:cstheme="minorHAnsi"/>
                <w:noProof/>
                <w:sz w:val="24"/>
                <w:szCs w:val="24"/>
              </w:rPr>
              <w:t>.</w:t>
            </w:r>
          </w:p>
        </w:tc>
        <w:tc>
          <w:tcPr>
            <w:tcW w:w="2614" w:type="dxa"/>
          </w:tcPr>
          <w:p w14:paraId="39620642" w14:textId="15C2295D" w:rsidR="00AA27A8" w:rsidRPr="0047314B" w:rsidRDefault="0047314B" w:rsidP="0047314B">
            <w:pPr>
              <w:spacing w:line="360" w:lineRule="auto"/>
              <w:jc w:val="both"/>
              <w:rPr>
                <w:rFonts w:cstheme="minorHAnsi"/>
                <w:noProof/>
                <w:sz w:val="24"/>
                <w:szCs w:val="24"/>
              </w:rPr>
            </w:pPr>
            <w:r>
              <w:rPr>
                <w:rFonts w:cstheme="minorHAnsi"/>
                <w:noProof/>
                <w:sz w:val="24"/>
                <w:szCs w:val="24"/>
              </w:rPr>
              <w:t>D</w:t>
            </w:r>
          </w:p>
        </w:tc>
      </w:tr>
      <w:tr w:rsidR="00AA27A8" w:rsidRPr="0047314B" w14:paraId="04FF28D0" w14:textId="77777777" w:rsidTr="0047314B">
        <w:tc>
          <w:tcPr>
            <w:tcW w:w="806" w:type="dxa"/>
          </w:tcPr>
          <w:p w14:paraId="666BD5A9" w14:textId="1B7C0950" w:rsidR="00AA27A8" w:rsidRPr="0047314B" w:rsidRDefault="00AA27A8" w:rsidP="0047314B">
            <w:pPr>
              <w:spacing w:line="360" w:lineRule="auto"/>
              <w:jc w:val="center"/>
              <w:rPr>
                <w:rFonts w:cstheme="minorHAnsi"/>
                <w:noProof/>
                <w:sz w:val="24"/>
                <w:szCs w:val="24"/>
              </w:rPr>
            </w:pPr>
            <w:r w:rsidRPr="0047314B">
              <w:rPr>
                <w:rFonts w:cstheme="minorHAnsi"/>
                <w:noProof/>
                <w:sz w:val="24"/>
                <w:szCs w:val="24"/>
                <w:lang w:val="id-ID"/>
              </w:rPr>
              <w:t>15</w:t>
            </w:r>
            <w:r w:rsidR="0047314B">
              <w:rPr>
                <w:rFonts w:cstheme="minorHAnsi"/>
                <w:noProof/>
                <w:sz w:val="24"/>
                <w:szCs w:val="24"/>
              </w:rPr>
              <w:t>.</w:t>
            </w:r>
          </w:p>
        </w:tc>
        <w:tc>
          <w:tcPr>
            <w:tcW w:w="2614" w:type="dxa"/>
          </w:tcPr>
          <w:p w14:paraId="51F0A7B5" w14:textId="75F730A9" w:rsidR="00AA27A8" w:rsidRPr="0047314B" w:rsidRDefault="00AA27A8" w:rsidP="0047314B">
            <w:pPr>
              <w:spacing w:line="360" w:lineRule="auto"/>
              <w:jc w:val="both"/>
              <w:rPr>
                <w:rFonts w:cstheme="minorHAnsi"/>
                <w:noProof/>
                <w:sz w:val="24"/>
                <w:szCs w:val="24"/>
                <w:lang w:val="id-ID"/>
              </w:rPr>
            </w:pPr>
            <w:r w:rsidRPr="0047314B">
              <w:rPr>
                <w:rFonts w:cstheme="minorHAnsi"/>
                <w:noProof/>
                <w:sz w:val="24"/>
                <w:szCs w:val="24"/>
                <w:lang w:val="id-ID"/>
              </w:rPr>
              <w:t>D</w:t>
            </w:r>
          </w:p>
        </w:tc>
      </w:tr>
      <w:tr w:rsidR="00AA27A8" w:rsidRPr="0047314B" w14:paraId="60D87398" w14:textId="77777777" w:rsidTr="0047314B">
        <w:tc>
          <w:tcPr>
            <w:tcW w:w="806" w:type="dxa"/>
          </w:tcPr>
          <w:p w14:paraId="097D3B8F" w14:textId="18996D9A" w:rsidR="00AA27A8" w:rsidRPr="0047314B" w:rsidRDefault="00AA27A8" w:rsidP="0047314B">
            <w:pPr>
              <w:spacing w:line="360" w:lineRule="auto"/>
              <w:jc w:val="center"/>
              <w:rPr>
                <w:rFonts w:cstheme="minorHAnsi"/>
                <w:noProof/>
                <w:sz w:val="24"/>
                <w:szCs w:val="24"/>
              </w:rPr>
            </w:pPr>
            <w:r w:rsidRPr="0047314B">
              <w:rPr>
                <w:rFonts w:cstheme="minorHAnsi"/>
                <w:noProof/>
                <w:sz w:val="24"/>
                <w:szCs w:val="24"/>
                <w:lang w:val="id-ID"/>
              </w:rPr>
              <w:t>16</w:t>
            </w:r>
            <w:r w:rsidR="0047314B" w:rsidRPr="0047314B">
              <w:rPr>
                <w:rFonts w:cstheme="minorHAnsi"/>
                <w:noProof/>
                <w:sz w:val="24"/>
                <w:szCs w:val="24"/>
              </w:rPr>
              <w:t>.</w:t>
            </w:r>
          </w:p>
        </w:tc>
        <w:tc>
          <w:tcPr>
            <w:tcW w:w="2614" w:type="dxa"/>
          </w:tcPr>
          <w:p w14:paraId="246291B3" w14:textId="6E4B3163" w:rsidR="00AA27A8" w:rsidRPr="0047314B" w:rsidRDefault="0047314B" w:rsidP="0047314B">
            <w:pPr>
              <w:spacing w:line="360" w:lineRule="auto"/>
              <w:jc w:val="both"/>
              <w:rPr>
                <w:rFonts w:cstheme="minorHAnsi"/>
                <w:noProof/>
                <w:sz w:val="24"/>
                <w:szCs w:val="24"/>
              </w:rPr>
            </w:pPr>
            <w:r>
              <w:rPr>
                <w:rFonts w:cstheme="minorHAnsi"/>
                <w:noProof/>
                <w:sz w:val="24"/>
                <w:szCs w:val="24"/>
              </w:rPr>
              <w:t>C</w:t>
            </w:r>
          </w:p>
        </w:tc>
      </w:tr>
      <w:tr w:rsidR="00AA27A8" w:rsidRPr="0047314B" w14:paraId="52BDEFF3" w14:textId="77777777" w:rsidTr="0047314B">
        <w:tc>
          <w:tcPr>
            <w:tcW w:w="806" w:type="dxa"/>
          </w:tcPr>
          <w:p w14:paraId="4D2B8B7A" w14:textId="510E7879" w:rsidR="00AA27A8" w:rsidRPr="0047314B" w:rsidRDefault="00AA27A8" w:rsidP="0047314B">
            <w:pPr>
              <w:spacing w:line="360" w:lineRule="auto"/>
              <w:jc w:val="center"/>
              <w:rPr>
                <w:rFonts w:cstheme="minorHAnsi"/>
                <w:noProof/>
                <w:sz w:val="24"/>
                <w:szCs w:val="24"/>
              </w:rPr>
            </w:pPr>
            <w:r w:rsidRPr="0047314B">
              <w:rPr>
                <w:rFonts w:cstheme="minorHAnsi"/>
                <w:noProof/>
                <w:sz w:val="24"/>
                <w:szCs w:val="24"/>
                <w:lang w:val="id-ID"/>
              </w:rPr>
              <w:t>17</w:t>
            </w:r>
            <w:r w:rsidR="0047314B" w:rsidRPr="0047314B">
              <w:rPr>
                <w:rFonts w:cstheme="minorHAnsi"/>
                <w:noProof/>
                <w:sz w:val="24"/>
                <w:szCs w:val="24"/>
              </w:rPr>
              <w:t>.</w:t>
            </w:r>
          </w:p>
        </w:tc>
        <w:tc>
          <w:tcPr>
            <w:tcW w:w="2614" w:type="dxa"/>
          </w:tcPr>
          <w:p w14:paraId="1A92B3BF" w14:textId="3E675A2F" w:rsidR="00AA27A8" w:rsidRPr="0047314B" w:rsidRDefault="0047314B" w:rsidP="0047314B">
            <w:pPr>
              <w:spacing w:line="360" w:lineRule="auto"/>
              <w:jc w:val="both"/>
              <w:rPr>
                <w:rFonts w:cstheme="minorHAnsi"/>
                <w:noProof/>
                <w:sz w:val="24"/>
                <w:szCs w:val="24"/>
              </w:rPr>
            </w:pPr>
            <w:r>
              <w:rPr>
                <w:rFonts w:cstheme="minorHAnsi"/>
                <w:noProof/>
                <w:sz w:val="24"/>
                <w:szCs w:val="24"/>
              </w:rPr>
              <w:t>A</w:t>
            </w:r>
          </w:p>
        </w:tc>
      </w:tr>
      <w:tr w:rsidR="00AA27A8" w:rsidRPr="0047314B" w14:paraId="321DE741" w14:textId="77777777" w:rsidTr="0047314B">
        <w:tc>
          <w:tcPr>
            <w:tcW w:w="806" w:type="dxa"/>
          </w:tcPr>
          <w:p w14:paraId="7A2C4879" w14:textId="33309765" w:rsidR="00AA27A8" w:rsidRPr="0047314B" w:rsidRDefault="00AA27A8" w:rsidP="0047314B">
            <w:pPr>
              <w:spacing w:line="360" w:lineRule="auto"/>
              <w:jc w:val="center"/>
              <w:rPr>
                <w:rFonts w:cstheme="minorHAnsi"/>
                <w:noProof/>
                <w:sz w:val="24"/>
                <w:szCs w:val="24"/>
              </w:rPr>
            </w:pPr>
            <w:r w:rsidRPr="0047314B">
              <w:rPr>
                <w:rFonts w:cstheme="minorHAnsi"/>
                <w:noProof/>
                <w:sz w:val="24"/>
                <w:szCs w:val="24"/>
                <w:lang w:val="id-ID"/>
              </w:rPr>
              <w:t>18</w:t>
            </w:r>
            <w:r w:rsidR="0047314B" w:rsidRPr="0047314B">
              <w:rPr>
                <w:rFonts w:cstheme="minorHAnsi"/>
                <w:noProof/>
                <w:sz w:val="24"/>
                <w:szCs w:val="24"/>
              </w:rPr>
              <w:t>.</w:t>
            </w:r>
          </w:p>
        </w:tc>
        <w:tc>
          <w:tcPr>
            <w:tcW w:w="2614" w:type="dxa"/>
          </w:tcPr>
          <w:p w14:paraId="0FE552DB" w14:textId="55865B73" w:rsidR="00AA27A8" w:rsidRPr="0047314B" w:rsidRDefault="0047314B" w:rsidP="0047314B">
            <w:pPr>
              <w:spacing w:line="360" w:lineRule="auto"/>
              <w:jc w:val="both"/>
              <w:rPr>
                <w:rFonts w:cstheme="minorHAnsi"/>
                <w:noProof/>
                <w:sz w:val="24"/>
                <w:szCs w:val="24"/>
              </w:rPr>
            </w:pPr>
            <w:r>
              <w:rPr>
                <w:rFonts w:cstheme="minorHAnsi"/>
                <w:noProof/>
                <w:sz w:val="24"/>
                <w:szCs w:val="24"/>
              </w:rPr>
              <w:t>A</w:t>
            </w:r>
          </w:p>
        </w:tc>
      </w:tr>
      <w:tr w:rsidR="00AA27A8" w:rsidRPr="0047314B" w14:paraId="4FCC3952" w14:textId="77777777" w:rsidTr="0047314B">
        <w:tc>
          <w:tcPr>
            <w:tcW w:w="806" w:type="dxa"/>
          </w:tcPr>
          <w:p w14:paraId="026DB845" w14:textId="6A2CC492" w:rsidR="00AA27A8" w:rsidRPr="0047314B" w:rsidRDefault="00AA27A8" w:rsidP="0047314B">
            <w:pPr>
              <w:spacing w:line="360" w:lineRule="auto"/>
              <w:jc w:val="center"/>
              <w:rPr>
                <w:rFonts w:cstheme="minorHAnsi"/>
                <w:noProof/>
                <w:sz w:val="24"/>
                <w:szCs w:val="24"/>
              </w:rPr>
            </w:pPr>
            <w:r w:rsidRPr="0047314B">
              <w:rPr>
                <w:rFonts w:cstheme="minorHAnsi"/>
                <w:noProof/>
                <w:sz w:val="24"/>
                <w:szCs w:val="24"/>
                <w:lang w:val="id-ID"/>
              </w:rPr>
              <w:t>19</w:t>
            </w:r>
            <w:r w:rsidR="0047314B" w:rsidRPr="0047314B">
              <w:rPr>
                <w:rFonts w:cstheme="minorHAnsi"/>
                <w:noProof/>
                <w:sz w:val="24"/>
                <w:szCs w:val="24"/>
              </w:rPr>
              <w:t>.</w:t>
            </w:r>
          </w:p>
        </w:tc>
        <w:tc>
          <w:tcPr>
            <w:tcW w:w="2614" w:type="dxa"/>
          </w:tcPr>
          <w:p w14:paraId="4642D80D" w14:textId="2A272433" w:rsidR="00AA27A8" w:rsidRPr="0047314B" w:rsidRDefault="0047314B" w:rsidP="0047314B">
            <w:pPr>
              <w:spacing w:line="360" w:lineRule="auto"/>
              <w:jc w:val="both"/>
              <w:rPr>
                <w:rFonts w:cstheme="minorHAnsi"/>
                <w:noProof/>
                <w:sz w:val="24"/>
                <w:szCs w:val="24"/>
              </w:rPr>
            </w:pPr>
            <w:r>
              <w:rPr>
                <w:rFonts w:cstheme="minorHAnsi"/>
                <w:noProof/>
                <w:sz w:val="24"/>
                <w:szCs w:val="24"/>
              </w:rPr>
              <w:t>E</w:t>
            </w:r>
          </w:p>
        </w:tc>
      </w:tr>
      <w:tr w:rsidR="00AA27A8" w:rsidRPr="0047314B" w14:paraId="450D5EBB" w14:textId="77777777" w:rsidTr="0047314B">
        <w:tc>
          <w:tcPr>
            <w:tcW w:w="806" w:type="dxa"/>
          </w:tcPr>
          <w:p w14:paraId="28B46ACE" w14:textId="527E0ECC" w:rsidR="00AA27A8" w:rsidRPr="0047314B" w:rsidRDefault="00AA27A8" w:rsidP="0047314B">
            <w:pPr>
              <w:spacing w:line="360" w:lineRule="auto"/>
              <w:jc w:val="center"/>
              <w:rPr>
                <w:rFonts w:cstheme="minorHAnsi"/>
                <w:noProof/>
                <w:sz w:val="24"/>
                <w:szCs w:val="24"/>
              </w:rPr>
            </w:pPr>
            <w:r w:rsidRPr="0047314B">
              <w:rPr>
                <w:rFonts w:cstheme="minorHAnsi"/>
                <w:noProof/>
                <w:sz w:val="24"/>
                <w:szCs w:val="24"/>
                <w:lang w:val="id-ID"/>
              </w:rPr>
              <w:t>20</w:t>
            </w:r>
            <w:r w:rsidR="0047314B" w:rsidRPr="0047314B">
              <w:rPr>
                <w:rFonts w:cstheme="minorHAnsi"/>
                <w:noProof/>
                <w:sz w:val="24"/>
                <w:szCs w:val="24"/>
              </w:rPr>
              <w:t>.</w:t>
            </w:r>
          </w:p>
        </w:tc>
        <w:tc>
          <w:tcPr>
            <w:tcW w:w="2614" w:type="dxa"/>
          </w:tcPr>
          <w:p w14:paraId="2C722DA4" w14:textId="54766A01" w:rsidR="00AA27A8" w:rsidRPr="0047314B" w:rsidRDefault="0047314B" w:rsidP="0047314B">
            <w:pPr>
              <w:spacing w:line="360" w:lineRule="auto"/>
              <w:jc w:val="both"/>
              <w:rPr>
                <w:rFonts w:cstheme="minorHAnsi"/>
                <w:noProof/>
                <w:sz w:val="24"/>
                <w:szCs w:val="24"/>
              </w:rPr>
            </w:pPr>
            <w:r>
              <w:rPr>
                <w:rFonts w:cstheme="minorHAnsi"/>
                <w:noProof/>
                <w:sz w:val="24"/>
                <w:szCs w:val="24"/>
              </w:rPr>
              <w:t>E</w:t>
            </w:r>
          </w:p>
        </w:tc>
      </w:tr>
      <w:tr w:rsidR="00AA27A8" w:rsidRPr="0047314B" w14:paraId="0379E992" w14:textId="77777777" w:rsidTr="0047314B">
        <w:tc>
          <w:tcPr>
            <w:tcW w:w="806" w:type="dxa"/>
          </w:tcPr>
          <w:p w14:paraId="71C36F07" w14:textId="490A8851" w:rsidR="00AA27A8" w:rsidRPr="0047314B" w:rsidRDefault="00AA27A8" w:rsidP="0047314B">
            <w:pPr>
              <w:spacing w:line="360" w:lineRule="auto"/>
              <w:jc w:val="center"/>
              <w:rPr>
                <w:rFonts w:cstheme="minorHAnsi"/>
                <w:noProof/>
                <w:sz w:val="24"/>
                <w:szCs w:val="24"/>
              </w:rPr>
            </w:pPr>
            <w:r w:rsidRPr="0047314B">
              <w:rPr>
                <w:rFonts w:cstheme="minorHAnsi"/>
                <w:noProof/>
                <w:sz w:val="24"/>
                <w:szCs w:val="24"/>
                <w:lang w:val="id-ID"/>
              </w:rPr>
              <w:t>21</w:t>
            </w:r>
            <w:r w:rsidR="0047314B" w:rsidRPr="0047314B">
              <w:rPr>
                <w:rFonts w:cstheme="minorHAnsi"/>
                <w:noProof/>
                <w:sz w:val="24"/>
                <w:szCs w:val="24"/>
              </w:rPr>
              <w:t>.</w:t>
            </w:r>
          </w:p>
        </w:tc>
        <w:tc>
          <w:tcPr>
            <w:tcW w:w="2614" w:type="dxa"/>
          </w:tcPr>
          <w:p w14:paraId="718764B0" w14:textId="3078F185" w:rsidR="00AA27A8" w:rsidRPr="0047314B" w:rsidRDefault="0047314B" w:rsidP="0047314B">
            <w:pPr>
              <w:spacing w:line="360" w:lineRule="auto"/>
              <w:jc w:val="both"/>
              <w:rPr>
                <w:rFonts w:cstheme="minorHAnsi"/>
                <w:noProof/>
                <w:sz w:val="24"/>
                <w:szCs w:val="24"/>
              </w:rPr>
            </w:pPr>
            <w:r>
              <w:rPr>
                <w:rFonts w:cstheme="minorHAnsi"/>
                <w:noProof/>
                <w:sz w:val="24"/>
                <w:szCs w:val="24"/>
              </w:rPr>
              <w:t>C</w:t>
            </w:r>
          </w:p>
        </w:tc>
      </w:tr>
      <w:tr w:rsidR="00AA27A8" w:rsidRPr="0047314B" w14:paraId="577E3592" w14:textId="77777777" w:rsidTr="0047314B">
        <w:tc>
          <w:tcPr>
            <w:tcW w:w="806" w:type="dxa"/>
          </w:tcPr>
          <w:p w14:paraId="5B1C5CB4" w14:textId="341C6DF5" w:rsidR="00AA27A8" w:rsidRPr="0047314B" w:rsidRDefault="00AA27A8" w:rsidP="0047314B">
            <w:pPr>
              <w:spacing w:line="360" w:lineRule="auto"/>
              <w:jc w:val="center"/>
              <w:rPr>
                <w:rFonts w:cstheme="minorHAnsi"/>
                <w:noProof/>
                <w:sz w:val="24"/>
                <w:szCs w:val="24"/>
              </w:rPr>
            </w:pPr>
            <w:r w:rsidRPr="0047314B">
              <w:rPr>
                <w:rFonts w:cstheme="minorHAnsi"/>
                <w:noProof/>
                <w:sz w:val="24"/>
                <w:szCs w:val="24"/>
                <w:lang w:val="id-ID"/>
              </w:rPr>
              <w:t>22</w:t>
            </w:r>
            <w:r w:rsidR="0047314B" w:rsidRPr="0047314B">
              <w:rPr>
                <w:rFonts w:cstheme="minorHAnsi"/>
                <w:noProof/>
                <w:sz w:val="24"/>
                <w:szCs w:val="24"/>
              </w:rPr>
              <w:t>.</w:t>
            </w:r>
          </w:p>
        </w:tc>
        <w:tc>
          <w:tcPr>
            <w:tcW w:w="2614" w:type="dxa"/>
          </w:tcPr>
          <w:p w14:paraId="6A1D3C3B" w14:textId="7A659E85" w:rsidR="00AA27A8" w:rsidRPr="0047314B" w:rsidRDefault="0047314B" w:rsidP="0047314B">
            <w:pPr>
              <w:spacing w:line="360" w:lineRule="auto"/>
              <w:jc w:val="both"/>
              <w:rPr>
                <w:rFonts w:cstheme="minorHAnsi"/>
                <w:noProof/>
                <w:sz w:val="24"/>
                <w:szCs w:val="24"/>
              </w:rPr>
            </w:pPr>
            <w:r>
              <w:rPr>
                <w:rFonts w:cstheme="minorHAnsi"/>
                <w:noProof/>
                <w:sz w:val="24"/>
                <w:szCs w:val="24"/>
              </w:rPr>
              <w:t>C</w:t>
            </w:r>
          </w:p>
        </w:tc>
      </w:tr>
      <w:tr w:rsidR="00AA27A8" w:rsidRPr="0047314B" w14:paraId="1421E23A" w14:textId="77777777" w:rsidTr="0047314B">
        <w:tc>
          <w:tcPr>
            <w:tcW w:w="806" w:type="dxa"/>
          </w:tcPr>
          <w:p w14:paraId="264F8EDE" w14:textId="41B32460" w:rsidR="00AA27A8" w:rsidRPr="0047314B" w:rsidRDefault="00AA27A8" w:rsidP="0047314B">
            <w:pPr>
              <w:spacing w:line="360" w:lineRule="auto"/>
              <w:jc w:val="center"/>
              <w:rPr>
                <w:rFonts w:cstheme="minorHAnsi"/>
                <w:noProof/>
                <w:sz w:val="24"/>
                <w:szCs w:val="24"/>
              </w:rPr>
            </w:pPr>
            <w:r w:rsidRPr="0047314B">
              <w:rPr>
                <w:rFonts w:cstheme="minorHAnsi"/>
                <w:noProof/>
                <w:sz w:val="24"/>
                <w:szCs w:val="24"/>
                <w:lang w:val="id-ID"/>
              </w:rPr>
              <w:t>23</w:t>
            </w:r>
            <w:r w:rsidR="0047314B" w:rsidRPr="0047314B">
              <w:rPr>
                <w:rFonts w:cstheme="minorHAnsi"/>
                <w:noProof/>
                <w:sz w:val="24"/>
                <w:szCs w:val="24"/>
              </w:rPr>
              <w:t>.</w:t>
            </w:r>
          </w:p>
        </w:tc>
        <w:tc>
          <w:tcPr>
            <w:tcW w:w="2614" w:type="dxa"/>
          </w:tcPr>
          <w:p w14:paraId="55289790" w14:textId="5B27E0A5" w:rsidR="00AA27A8" w:rsidRPr="0047314B" w:rsidRDefault="0047314B" w:rsidP="0047314B">
            <w:pPr>
              <w:spacing w:line="360" w:lineRule="auto"/>
              <w:jc w:val="both"/>
              <w:rPr>
                <w:rFonts w:cstheme="minorHAnsi"/>
                <w:noProof/>
                <w:sz w:val="24"/>
                <w:szCs w:val="24"/>
              </w:rPr>
            </w:pPr>
            <w:r>
              <w:rPr>
                <w:rFonts w:cstheme="minorHAnsi"/>
                <w:noProof/>
                <w:sz w:val="24"/>
                <w:szCs w:val="24"/>
              </w:rPr>
              <w:t>C</w:t>
            </w:r>
          </w:p>
        </w:tc>
      </w:tr>
      <w:tr w:rsidR="00AA27A8" w:rsidRPr="0047314B" w14:paraId="5F0015DB" w14:textId="77777777" w:rsidTr="0047314B">
        <w:tc>
          <w:tcPr>
            <w:tcW w:w="806" w:type="dxa"/>
          </w:tcPr>
          <w:p w14:paraId="0D94E66D" w14:textId="10873E96" w:rsidR="00AA27A8" w:rsidRPr="00161AF7" w:rsidRDefault="00AA27A8" w:rsidP="0047314B">
            <w:pPr>
              <w:spacing w:line="360" w:lineRule="auto"/>
              <w:jc w:val="center"/>
              <w:rPr>
                <w:rFonts w:cstheme="minorHAnsi"/>
                <w:noProof/>
                <w:sz w:val="24"/>
                <w:szCs w:val="24"/>
              </w:rPr>
            </w:pPr>
            <w:r w:rsidRPr="00161AF7">
              <w:rPr>
                <w:rFonts w:cstheme="minorHAnsi"/>
                <w:noProof/>
                <w:sz w:val="24"/>
                <w:szCs w:val="24"/>
                <w:lang w:val="id-ID"/>
              </w:rPr>
              <w:t>24</w:t>
            </w:r>
            <w:r w:rsidR="0047314B" w:rsidRPr="00161AF7">
              <w:rPr>
                <w:rFonts w:cstheme="minorHAnsi"/>
                <w:noProof/>
                <w:sz w:val="24"/>
                <w:szCs w:val="24"/>
              </w:rPr>
              <w:t>.</w:t>
            </w:r>
          </w:p>
        </w:tc>
        <w:tc>
          <w:tcPr>
            <w:tcW w:w="2614" w:type="dxa"/>
          </w:tcPr>
          <w:p w14:paraId="245899C6" w14:textId="7B79D92A" w:rsidR="00AA27A8" w:rsidRPr="00161AF7" w:rsidRDefault="00161AF7" w:rsidP="0047314B">
            <w:pPr>
              <w:spacing w:line="360" w:lineRule="auto"/>
              <w:jc w:val="both"/>
              <w:rPr>
                <w:rFonts w:cstheme="minorHAnsi"/>
                <w:noProof/>
                <w:sz w:val="24"/>
                <w:szCs w:val="24"/>
              </w:rPr>
            </w:pPr>
            <w:r w:rsidRPr="00161AF7">
              <w:rPr>
                <w:rFonts w:cstheme="minorHAnsi"/>
                <w:noProof/>
                <w:sz w:val="24"/>
                <w:szCs w:val="24"/>
              </w:rPr>
              <w:t>D</w:t>
            </w:r>
          </w:p>
        </w:tc>
      </w:tr>
      <w:tr w:rsidR="00AA27A8" w:rsidRPr="0047314B" w14:paraId="047981F5" w14:textId="77777777" w:rsidTr="0047314B">
        <w:tc>
          <w:tcPr>
            <w:tcW w:w="806" w:type="dxa"/>
          </w:tcPr>
          <w:p w14:paraId="7C629A37" w14:textId="2F78AD73" w:rsidR="00AA27A8" w:rsidRPr="0047314B" w:rsidRDefault="00AA27A8" w:rsidP="0047314B">
            <w:pPr>
              <w:spacing w:line="360" w:lineRule="auto"/>
              <w:jc w:val="center"/>
              <w:rPr>
                <w:rFonts w:cstheme="minorHAnsi"/>
                <w:noProof/>
                <w:sz w:val="24"/>
                <w:szCs w:val="24"/>
              </w:rPr>
            </w:pPr>
            <w:bookmarkStart w:id="0" w:name="_Hlk127436908"/>
            <w:r w:rsidRPr="0047314B">
              <w:rPr>
                <w:rFonts w:cstheme="minorHAnsi"/>
                <w:noProof/>
                <w:sz w:val="24"/>
                <w:szCs w:val="24"/>
                <w:lang w:val="id-ID"/>
              </w:rPr>
              <w:lastRenderedPageBreak/>
              <w:t>25</w:t>
            </w:r>
            <w:r w:rsidR="0047314B" w:rsidRPr="0047314B">
              <w:rPr>
                <w:rFonts w:cstheme="minorHAnsi"/>
                <w:noProof/>
                <w:sz w:val="24"/>
                <w:szCs w:val="24"/>
              </w:rPr>
              <w:t>.</w:t>
            </w:r>
          </w:p>
        </w:tc>
        <w:tc>
          <w:tcPr>
            <w:tcW w:w="2614" w:type="dxa"/>
          </w:tcPr>
          <w:p w14:paraId="6DC3361A" w14:textId="2CDBCDEC" w:rsidR="00AA27A8" w:rsidRPr="0047314B" w:rsidRDefault="0047314B" w:rsidP="0047314B">
            <w:pPr>
              <w:spacing w:line="360" w:lineRule="auto"/>
              <w:jc w:val="both"/>
              <w:rPr>
                <w:rFonts w:cstheme="minorHAnsi"/>
                <w:noProof/>
                <w:sz w:val="24"/>
                <w:szCs w:val="24"/>
              </w:rPr>
            </w:pPr>
            <w:r>
              <w:rPr>
                <w:rFonts w:cstheme="minorHAnsi"/>
                <w:noProof/>
                <w:sz w:val="24"/>
                <w:szCs w:val="24"/>
              </w:rPr>
              <w:t>A</w:t>
            </w:r>
          </w:p>
        </w:tc>
      </w:tr>
      <w:bookmarkEnd w:id="0"/>
      <w:tr w:rsidR="00AA27A8" w:rsidRPr="0047314B" w14:paraId="74D9FD8D" w14:textId="77777777" w:rsidTr="0047314B">
        <w:tc>
          <w:tcPr>
            <w:tcW w:w="806" w:type="dxa"/>
          </w:tcPr>
          <w:p w14:paraId="576713EF" w14:textId="43A2EE04" w:rsidR="00AA27A8" w:rsidRPr="0047314B" w:rsidRDefault="00AA27A8" w:rsidP="0047314B">
            <w:pPr>
              <w:spacing w:line="360" w:lineRule="auto"/>
              <w:jc w:val="center"/>
              <w:rPr>
                <w:rFonts w:cstheme="minorHAnsi"/>
                <w:noProof/>
                <w:sz w:val="24"/>
                <w:szCs w:val="24"/>
              </w:rPr>
            </w:pPr>
            <w:r w:rsidRPr="0047314B">
              <w:rPr>
                <w:rFonts w:cstheme="minorHAnsi"/>
                <w:noProof/>
                <w:sz w:val="24"/>
                <w:szCs w:val="24"/>
                <w:lang w:val="id-ID"/>
              </w:rPr>
              <w:t>26</w:t>
            </w:r>
            <w:r w:rsidR="0047314B" w:rsidRPr="0047314B">
              <w:rPr>
                <w:rFonts w:cstheme="minorHAnsi"/>
                <w:noProof/>
                <w:sz w:val="24"/>
                <w:szCs w:val="24"/>
              </w:rPr>
              <w:t>.</w:t>
            </w:r>
          </w:p>
        </w:tc>
        <w:tc>
          <w:tcPr>
            <w:tcW w:w="2614" w:type="dxa"/>
          </w:tcPr>
          <w:p w14:paraId="2874ACF0" w14:textId="126AEF5C" w:rsidR="00AA27A8" w:rsidRPr="0047314B" w:rsidRDefault="0047314B" w:rsidP="0047314B">
            <w:pPr>
              <w:spacing w:line="360" w:lineRule="auto"/>
              <w:jc w:val="both"/>
              <w:rPr>
                <w:rFonts w:cstheme="minorHAnsi"/>
                <w:noProof/>
                <w:sz w:val="24"/>
                <w:szCs w:val="24"/>
              </w:rPr>
            </w:pPr>
            <w:r>
              <w:rPr>
                <w:rFonts w:cstheme="minorHAnsi"/>
                <w:noProof/>
                <w:sz w:val="24"/>
                <w:szCs w:val="24"/>
              </w:rPr>
              <w:t>C</w:t>
            </w:r>
          </w:p>
        </w:tc>
      </w:tr>
      <w:tr w:rsidR="00AA27A8" w:rsidRPr="0047314B" w14:paraId="3649CB0B" w14:textId="77777777" w:rsidTr="0047314B">
        <w:tc>
          <w:tcPr>
            <w:tcW w:w="806" w:type="dxa"/>
          </w:tcPr>
          <w:p w14:paraId="0D6739EE" w14:textId="5C91F61A" w:rsidR="00AA27A8" w:rsidRPr="0047314B" w:rsidRDefault="00AA27A8" w:rsidP="0047314B">
            <w:pPr>
              <w:spacing w:line="360" w:lineRule="auto"/>
              <w:jc w:val="center"/>
              <w:rPr>
                <w:rFonts w:cstheme="minorHAnsi"/>
                <w:noProof/>
                <w:sz w:val="24"/>
                <w:szCs w:val="24"/>
              </w:rPr>
            </w:pPr>
            <w:bookmarkStart w:id="1" w:name="_Hlk127343198"/>
            <w:r w:rsidRPr="0047314B">
              <w:rPr>
                <w:rFonts w:cstheme="minorHAnsi"/>
                <w:noProof/>
                <w:sz w:val="24"/>
                <w:szCs w:val="24"/>
                <w:lang w:val="id-ID"/>
              </w:rPr>
              <w:t>27</w:t>
            </w:r>
            <w:r w:rsidR="0047314B" w:rsidRPr="0047314B">
              <w:rPr>
                <w:rFonts w:cstheme="minorHAnsi"/>
                <w:noProof/>
                <w:sz w:val="24"/>
                <w:szCs w:val="24"/>
              </w:rPr>
              <w:t>.</w:t>
            </w:r>
          </w:p>
        </w:tc>
        <w:tc>
          <w:tcPr>
            <w:tcW w:w="2614" w:type="dxa"/>
          </w:tcPr>
          <w:p w14:paraId="4C260C45" w14:textId="1A62CA74" w:rsidR="00AA27A8" w:rsidRPr="0047314B" w:rsidRDefault="0047314B" w:rsidP="0047314B">
            <w:pPr>
              <w:spacing w:line="360" w:lineRule="auto"/>
              <w:jc w:val="both"/>
              <w:rPr>
                <w:rFonts w:cstheme="minorHAnsi"/>
                <w:noProof/>
                <w:sz w:val="24"/>
                <w:szCs w:val="24"/>
              </w:rPr>
            </w:pPr>
            <w:r>
              <w:rPr>
                <w:rFonts w:cstheme="minorHAnsi"/>
                <w:noProof/>
                <w:sz w:val="24"/>
                <w:szCs w:val="24"/>
              </w:rPr>
              <w:t>D</w:t>
            </w:r>
          </w:p>
        </w:tc>
      </w:tr>
      <w:bookmarkEnd w:id="1"/>
      <w:tr w:rsidR="00AA27A8" w:rsidRPr="0047314B" w14:paraId="5D9F10BC" w14:textId="77777777" w:rsidTr="0047314B">
        <w:tc>
          <w:tcPr>
            <w:tcW w:w="806" w:type="dxa"/>
          </w:tcPr>
          <w:p w14:paraId="11755CBB" w14:textId="669B3DCD" w:rsidR="00AA27A8" w:rsidRPr="0047314B" w:rsidRDefault="00AA27A8" w:rsidP="0047314B">
            <w:pPr>
              <w:spacing w:line="360" w:lineRule="auto"/>
              <w:jc w:val="center"/>
              <w:rPr>
                <w:rFonts w:cstheme="minorHAnsi"/>
                <w:noProof/>
                <w:sz w:val="24"/>
                <w:szCs w:val="24"/>
              </w:rPr>
            </w:pPr>
            <w:r w:rsidRPr="0047314B">
              <w:rPr>
                <w:rFonts w:cstheme="minorHAnsi"/>
                <w:noProof/>
                <w:sz w:val="24"/>
                <w:szCs w:val="24"/>
                <w:lang w:val="id-ID"/>
              </w:rPr>
              <w:t>28</w:t>
            </w:r>
            <w:r w:rsidR="0047314B" w:rsidRPr="0047314B">
              <w:rPr>
                <w:rFonts w:cstheme="minorHAnsi"/>
                <w:noProof/>
                <w:sz w:val="24"/>
                <w:szCs w:val="24"/>
              </w:rPr>
              <w:t>.</w:t>
            </w:r>
          </w:p>
        </w:tc>
        <w:tc>
          <w:tcPr>
            <w:tcW w:w="2614" w:type="dxa"/>
          </w:tcPr>
          <w:p w14:paraId="5E73246F" w14:textId="4D8304CA" w:rsidR="00AA27A8" w:rsidRPr="0047314B" w:rsidRDefault="0047314B" w:rsidP="0047314B">
            <w:pPr>
              <w:spacing w:line="360" w:lineRule="auto"/>
              <w:jc w:val="both"/>
              <w:rPr>
                <w:rFonts w:cstheme="minorHAnsi"/>
                <w:noProof/>
                <w:sz w:val="24"/>
                <w:szCs w:val="24"/>
              </w:rPr>
            </w:pPr>
            <w:r>
              <w:rPr>
                <w:rFonts w:cstheme="minorHAnsi"/>
                <w:noProof/>
                <w:sz w:val="24"/>
                <w:szCs w:val="24"/>
              </w:rPr>
              <w:t>A</w:t>
            </w:r>
          </w:p>
        </w:tc>
      </w:tr>
      <w:tr w:rsidR="00AA27A8" w:rsidRPr="0047314B" w14:paraId="3430039E" w14:textId="77777777" w:rsidTr="0047314B">
        <w:tc>
          <w:tcPr>
            <w:tcW w:w="806" w:type="dxa"/>
          </w:tcPr>
          <w:p w14:paraId="3A21ECFB" w14:textId="6C9ED310" w:rsidR="00AA27A8" w:rsidRPr="0047314B" w:rsidRDefault="00AA27A8" w:rsidP="0047314B">
            <w:pPr>
              <w:spacing w:line="360" w:lineRule="auto"/>
              <w:jc w:val="center"/>
              <w:rPr>
                <w:rFonts w:cstheme="minorHAnsi"/>
                <w:noProof/>
                <w:sz w:val="24"/>
                <w:szCs w:val="24"/>
              </w:rPr>
            </w:pPr>
            <w:r w:rsidRPr="0047314B">
              <w:rPr>
                <w:rFonts w:cstheme="minorHAnsi"/>
                <w:noProof/>
                <w:sz w:val="24"/>
                <w:szCs w:val="24"/>
                <w:lang w:val="id-ID"/>
              </w:rPr>
              <w:t>29</w:t>
            </w:r>
            <w:r w:rsidR="0047314B" w:rsidRPr="0047314B">
              <w:rPr>
                <w:rFonts w:cstheme="minorHAnsi"/>
                <w:noProof/>
                <w:sz w:val="24"/>
                <w:szCs w:val="24"/>
              </w:rPr>
              <w:t>.</w:t>
            </w:r>
          </w:p>
        </w:tc>
        <w:tc>
          <w:tcPr>
            <w:tcW w:w="2614" w:type="dxa"/>
          </w:tcPr>
          <w:p w14:paraId="428D2F93" w14:textId="1D039202" w:rsidR="00AA27A8" w:rsidRPr="0047314B" w:rsidRDefault="00AA27A8" w:rsidP="0047314B">
            <w:pPr>
              <w:spacing w:line="360" w:lineRule="auto"/>
              <w:jc w:val="both"/>
              <w:rPr>
                <w:rFonts w:cstheme="minorHAnsi"/>
                <w:noProof/>
                <w:sz w:val="24"/>
                <w:szCs w:val="24"/>
                <w:lang w:val="id-ID"/>
              </w:rPr>
            </w:pPr>
            <w:r w:rsidRPr="0047314B">
              <w:rPr>
                <w:rFonts w:cstheme="minorHAnsi"/>
                <w:noProof/>
                <w:sz w:val="24"/>
                <w:szCs w:val="24"/>
                <w:lang w:val="id-ID"/>
              </w:rPr>
              <w:t>D</w:t>
            </w:r>
          </w:p>
        </w:tc>
      </w:tr>
      <w:tr w:rsidR="00AA27A8" w:rsidRPr="0047314B" w14:paraId="7C6407BA" w14:textId="77777777" w:rsidTr="0047314B">
        <w:tc>
          <w:tcPr>
            <w:tcW w:w="806" w:type="dxa"/>
          </w:tcPr>
          <w:p w14:paraId="2D00A5FF" w14:textId="2413F4BD" w:rsidR="00AA27A8" w:rsidRPr="0047314B" w:rsidRDefault="00AA27A8" w:rsidP="0047314B">
            <w:pPr>
              <w:spacing w:line="360" w:lineRule="auto"/>
              <w:jc w:val="center"/>
              <w:rPr>
                <w:rFonts w:cstheme="minorHAnsi"/>
                <w:noProof/>
                <w:sz w:val="24"/>
                <w:szCs w:val="24"/>
              </w:rPr>
            </w:pPr>
            <w:r w:rsidRPr="0047314B">
              <w:rPr>
                <w:rFonts w:cstheme="minorHAnsi"/>
                <w:noProof/>
                <w:sz w:val="24"/>
                <w:szCs w:val="24"/>
                <w:lang w:val="id-ID"/>
              </w:rPr>
              <w:t>30</w:t>
            </w:r>
            <w:r w:rsidR="0047314B" w:rsidRPr="0047314B">
              <w:rPr>
                <w:rFonts w:cstheme="minorHAnsi"/>
                <w:noProof/>
                <w:sz w:val="24"/>
                <w:szCs w:val="24"/>
              </w:rPr>
              <w:t>.</w:t>
            </w:r>
          </w:p>
        </w:tc>
        <w:tc>
          <w:tcPr>
            <w:tcW w:w="2614" w:type="dxa"/>
          </w:tcPr>
          <w:p w14:paraId="0CECECE0" w14:textId="709F1539" w:rsidR="00AA27A8" w:rsidRPr="0047314B" w:rsidRDefault="0047314B" w:rsidP="0047314B">
            <w:pPr>
              <w:spacing w:line="360" w:lineRule="auto"/>
              <w:jc w:val="both"/>
              <w:rPr>
                <w:rFonts w:cstheme="minorHAnsi"/>
                <w:noProof/>
                <w:sz w:val="24"/>
                <w:szCs w:val="24"/>
              </w:rPr>
            </w:pPr>
            <w:r>
              <w:rPr>
                <w:rFonts w:cstheme="minorHAnsi"/>
                <w:noProof/>
                <w:sz w:val="24"/>
                <w:szCs w:val="24"/>
              </w:rPr>
              <w:t>D</w:t>
            </w:r>
          </w:p>
        </w:tc>
      </w:tr>
    </w:tbl>
    <w:p w14:paraId="10EE071E" w14:textId="77777777" w:rsidR="00980C48" w:rsidRPr="008E0D7C" w:rsidRDefault="00980C48" w:rsidP="00684D5C">
      <w:pPr>
        <w:spacing w:after="0" w:line="360" w:lineRule="auto"/>
        <w:jc w:val="both"/>
        <w:rPr>
          <w:b/>
          <w:noProof/>
          <w:sz w:val="24"/>
          <w:szCs w:val="24"/>
          <w:lang w:val="id-ID"/>
        </w:rPr>
      </w:pPr>
      <w:r w:rsidRPr="008E0D7C">
        <w:rPr>
          <w:b/>
          <w:noProof/>
          <w:sz w:val="24"/>
          <w:szCs w:val="24"/>
          <w:lang w:val="id-ID"/>
        </w:rPr>
        <w:t>Esai:</w:t>
      </w:r>
    </w:p>
    <w:p w14:paraId="5B465434" w14:textId="21FE24B8" w:rsidR="00D05131" w:rsidRPr="008E0D7C" w:rsidRDefault="00D05131" w:rsidP="00684D5C">
      <w:pPr>
        <w:pStyle w:val="ListParagraph"/>
        <w:numPr>
          <w:ilvl w:val="0"/>
          <w:numId w:val="1"/>
        </w:numPr>
        <w:spacing w:line="360" w:lineRule="auto"/>
        <w:ind w:left="360"/>
        <w:jc w:val="both"/>
        <w:rPr>
          <w:noProof/>
          <w:sz w:val="24"/>
          <w:szCs w:val="24"/>
          <w:lang w:val="id-ID"/>
        </w:rPr>
      </w:pPr>
      <w:r w:rsidRPr="008E0D7C">
        <w:rPr>
          <w:noProof/>
          <w:sz w:val="24"/>
          <w:szCs w:val="24"/>
          <w:lang w:val="id-ID"/>
        </w:rPr>
        <w:t>Karena ideologi terbuka memiliki  ciri khas bahwa nilai-nilai dan cita</w:t>
      </w:r>
      <w:r w:rsidR="0047314B">
        <w:rPr>
          <w:noProof/>
          <w:sz w:val="24"/>
          <w:szCs w:val="24"/>
        </w:rPr>
        <w:t>-</w:t>
      </w:r>
      <w:r w:rsidRPr="008E0D7C">
        <w:rPr>
          <w:noProof/>
          <w:sz w:val="24"/>
          <w:szCs w:val="24"/>
          <w:lang w:val="id-ID"/>
        </w:rPr>
        <w:t>citanya tidak dipaksakan dari luar, tetapi digali dan diambil dari kekayaan rohani, moral, dan budaya masyarakatnya sendiri. Dasarnya dari konsensus masyarakat, tidak diciptakan oleh negara, tetapi ditemukan dalam masyarakatnya sendiri. Oleh sebab itu, ideologi terbuka adalah milik dari semua rakyat dan masyarakat dapat menemukan dirinya di dalamnya (Agus, 2016).</w:t>
      </w:r>
    </w:p>
    <w:p w14:paraId="06B3C413" w14:textId="28A4E946" w:rsidR="00802582" w:rsidRPr="00802582" w:rsidRDefault="00802582" w:rsidP="00684D5C">
      <w:pPr>
        <w:pStyle w:val="ListParagraph"/>
        <w:numPr>
          <w:ilvl w:val="0"/>
          <w:numId w:val="1"/>
        </w:numPr>
        <w:spacing w:line="360" w:lineRule="auto"/>
        <w:ind w:left="360"/>
        <w:jc w:val="both"/>
        <w:rPr>
          <w:noProof/>
          <w:sz w:val="24"/>
          <w:szCs w:val="24"/>
          <w:lang w:val="id-ID"/>
        </w:rPr>
      </w:pPr>
      <w:r>
        <w:rPr>
          <w:noProof/>
          <w:sz w:val="24"/>
          <w:szCs w:val="24"/>
        </w:rPr>
        <w:t xml:space="preserve">Karena </w:t>
      </w:r>
      <w:r w:rsidR="00051906">
        <w:rPr>
          <w:noProof/>
          <w:sz w:val="24"/>
          <w:szCs w:val="24"/>
        </w:rPr>
        <w:t>nilai-nilai yang terkandung dalam Pancasila merupakan nilai yang disepakati bersama, dan oleh karena itu menjadi salah satu sarana pemersatu atau sarana integrasi masyarakat Indonesia.</w:t>
      </w:r>
    </w:p>
    <w:p w14:paraId="2DD367CF" w14:textId="4BA333B1" w:rsidR="0047314B" w:rsidRPr="0047314B" w:rsidRDefault="00802582" w:rsidP="00684D5C">
      <w:pPr>
        <w:pStyle w:val="ListParagraph"/>
        <w:numPr>
          <w:ilvl w:val="0"/>
          <w:numId w:val="1"/>
        </w:numPr>
        <w:spacing w:line="360" w:lineRule="auto"/>
        <w:ind w:left="360"/>
        <w:jc w:val="both"/>
        <w:rPr>
          <w:noProof/>
          <w:sz w:val="24"/>
          <w:szCs w:val="24"/>
          <w:lang w:val="id-ID"/>
        </w:rPr>
      </w:pPr>
      <w:r>
        <w:rPr>
          <w:noProof/>
          <w:sz w:val="24"/>
          <w:szCs w:val="24"/>
        </w:rPr>
        <w:t>Fungsi utama ideologi dalam masyarakat menurut Ramlan  Surbakti (1999) ada dua, yaitu sebagai tujuan tujuan atau cita-cita yang hendak dicapai secara bersama oleh suatu masyarakat dan sebagai pemersatu masyarakat dan karenanya sebagai prosedur penyelesaian konflik yang terjadi di masyarakat.</w:t>
      </w:r>
    </w:p>
    <w:p w14:paraId="2242362F" w14:textId="469F4498" w:rsidR="0047314B" w:rsidRPr="00051906" w:rsidRDefault="00051906" w:rsidP="00684D5C">
      <w:pPr>
        <w:pStyle w:val="ListParagraph"/>
        <w:numPr>
          <w:ilvl w:val="0"/>
          <w:numId w:val="1"/>
        </w:numPr>
        <w:spacing w:line="360" w:lineRule="auto"/>
        <w:ind w:left="360"/>
        <w:jc w:val="both"/>
        <w:rPr>
          <w:noProof/>
          <w:sz w:val="24"/>
          <w:szCs w:val="24"/>
          <w:lang w:val="id-ID"/>
        </w:rPr>
      </w:pPr>
      <w:r>
        <w:rPr>
          <w:noProof/>
          <w:sz w:val="24"/>
          <w:szCs w:val="24"/>
        </w:rPr>
        <w:t>Karena tiap generasi dapat menggali kembali falsafah tersebut dan mencari implikasinya dalam situasi yang sedang mereka jalani.</w:t>
      </w:r>
    </w:p>
    <w:p w14:paraId="52E56D4F" w14:textId="36D1CB54" w:rsidR="00051906" w:rsidRPr="00051906" w:rsidRDefault="00051906" w:rsidP="00684D5C">
      <w:pPr>
        <w:pStyle w:val="ListParagraph"/>
        <w:numPr>
          <w:ilvl w:val="0"/>
          <w:numId w:val="1"/>
        </w:numPr>
        <w:spacing w:line="360" w:lineRule="auto"/>
        <w:ind w:left="360"/>
        <w:jc w:val="both"/>
        <w:rPr>
          <w:noProof/>
          <w:sz w:val="24"/>
          <w:szCs w:val="24"/>
          <w:lang w:val="id-ID"/>
        </w:rPr>
      </w:pPr>
      <w:r>
        <w:rPr>
          <w:noProof/>
          <w:sz w:val="24"/>
          <w:szCs w:val="24"/>
        </w:rPr>
        <w:t>Lembaga BP-7 (1993, dalam Ishaq, 2021) menyatakan batas-batas keterbukaan ideologi Pancasila yang tidak boleh dilanggar, yaitu sebagai berikut.</w:t>
      </w:r>
    </w:p>
    <w:p w14:paraId="56954054" w14:textId="4B615014" w:rsidR="00051906" w:rsidRPr="00051906" w:rsidRDefault="00051906" w:rsidP="00684D5C">
      <w:pPr>
        <w:pStyle w:val="ListParagraph"/>
        <w:numPr>
          <w:ilvl w:val="1"/>
          <w:numId w:val="1"/>
        </w:numPr>
        <w:spacing w:line="360" w:lineRule="auto"/>
        <w:ind w:left="720"/>
        <w:jc w:val="both"/>
        <w:rPr>
          <w:noProof/>
          <w:sz w:val="24"/>
          <w:szCs w:val="24"/>
          <w:lang w:val="id-ID"/>
        </w:rPr>
      </w:pPr>
      <w:r>
        <w:rPr>
          <w:noProof/>
          <w:sz w:val="24"/>
          <w:szCs w:val="24"/>
        </w:rPr>
        <w:t>Stabilitas nasional yang dinamis.</w:t>
      </w:r>
    </w:p>
    <w:p w14:paraId="1E0F489C" w14:textId="2403349F" w:rsidR="00051906" w:rsidRPr="00051906" w:rsidRDefault="00051906" w:rsidP="00684D5C">
      <w:pPr>
        <w:pStyle w:val="ListParagraph"/>
        <w:numPr>
          <w:ilvl w:val="1"/>
          <w:numId w:val="1"/>
        </w:numPr>
        <w:spacing w:line="360" w:lineRule="auto"/>
        <w:ind w:left="720"/>
        <w:jc w:val="both"/>
        <w:rPr>
          <w:noProof/>
          <w:sz w:val="24"/>
          <w:szCs w:val="24"/>
          <w:lang w:val="id-ID"/>
        </w:rPr>
      </w:pPr>
      <w:r>
        <w:rPr>
          <w:noProof/>
          <w:sz w:val="24"/>
          <w:szCs w:val="24"/>
        </w:rPr>
        <w:t>Larangan terhadap ideologi marxisme, leninisme, komunisme.</w:t>
      </w:r>
    </w:p>
    <w:p w14:paraId="29C920FC" w14:textId="327556B1" w:rsidR="00051906" w:rsidRPr="00051906" w:rsidRDefault="00051906" w:rsidP="00684D5C">
      <w:pPr>
        <w:pStyle w:val="ListParagraph"/>
        <w:numPr>
          <w:ilvl w:val="1"/>
          <w:numId w:val="1"/>
        </w:numPr>
        <w:spacing w:line="360" w:lineRule="auto"/>
        <w:ind w:left="720"/>
        <w:jc w:val="both"/>
        <w:rPr>
          <w:noProof/>
          <w:sz w:val="24"/>
          <w:szCs w:val="24"/>
          <w:lang w:val="id-ID"/>
        </w:rPr>
      </w:pPr>
      <w:r>
        <w:rPr>
          <w:noProof/>
          <w:sz w:val="24"/>
          <w:szCs w:val="24"/>
        </w:rPr>
        <w:t>Mencegah berkembangnya paham liberal.</w:t>
      </w:r>
    </w:p>
    <w:p w14:paraId="40DB2709" w14:textId="589CC530" w:rsidR="00051906" w:rsidRPr="00051906" w:rsidRDefault="00051906" w:rsidP="00684D5C">
      <w:pPr>
        <w:pStyle w:val="ListParagraph"/>
        <w:numPr>
          <w:ilvl w:val="1"/>
          <w:numId w:val="1"/>
        </w:numPr>
        <w:spacing w:line="360" w:lineRule="auto"/>
        <w:ind w:left="720"/>
        <w:jc w:val="both"/>
        <w:rPr>
          <w:noProof/>
          <w:sz w:val="24"/>
          <w:szCs w:val="24"/>
          <w:lang w:val="id-ID"/>
        </w:rPr>
      </w:pPr>
      <w:r>
        <w:rPr>
          <w:noProof/>
          <w:sz w:val="24"/>
          <w:szCs w:val="24"/>
        </w:rPr>
        <w:t>Larangan terhadap pandangan ekstrem yang menggelisahkan kehidupan masyarakat.</w:t>
      </w:r>
    </w:p>
    <w:p w14:paraId="6C501E06" w14:textId="02CE257D" w:rsidR="00051906" w:rsidRPr="0047314B" w:rsidRDefault="00051906" w:rsidP="00684D5C">
      <w:pPr>
        <w:pStyle w:val="ListParagraph"/>
        <w:numPr>
          <w:ilvl w:val="1"/>
          <w:numId w:val="1"/>
        </w:numPr>
        <w:spacing w:line="360" w:lineRule="auto"/>
        <w:ind w:left="720"/>
        <w:jc w:val="both"/>
        <w:rPr>
          <w:noProof/>
          <w:sz w:val="24"/>
          <w:szCs w:val="24"/>
          <w:lang w:val="id-ID"/>
        </w:rPr>
      </w:pPr>
      <w:r>
        <w:rPr>
          <w:noProof/>
          <w:sz w:val="24"/>
          <w:szCs w:val="24"/>
        </w:rPr>
        <w:t>Penciptaan norma yang baru harus melalui konsensus.</w:t>
      </w:r>
    </w:p>
    <w:p w14:paraId="3980E415" w14:textId="36DC8888" w:rsidR="00051906" w:rsidRPr="00D7541E" w:rsidRDefault="00D7541E" w:rsidP="00684D5C">
      <w:pPr>
        <w:pStyle w:val="ListParagraph"/>
        <w:numPr>
          <w:ilvl w:val="0"/>
          <w:numId w:val="1"/>
        </w:numPr>
        <w:spacing w:line="360" w:lineRule="auto"/>
        <w:ind w:left="360"/>
        <w:jc w:val="both"/>
        <w:rPr>
          <w:noProof/>
          <w:sz w:val="24"/>
          <w:szCs w:val="24"/>
          <w:lang w:val="id-ID"/>
        </w:rPr>
      </w:pPr>
      <w:r>
        <w:rPr>
          <w:noProof/>
          <w:sz w:val="24"/>
          <w:szCs w:val="24"/>
        </w:rPr>
        <w:lastRenderedPageBreak/>
        <w:t>Bagir Manan (1987) menyatakan bahwa peraturan perundang-undangan adalah setiap putusan tertulis yang dibuat, ditetapkan, dan dikeluarkan oleh lembaga dan/atau pejabat negara yang mempunyai (menjalankan) fungsi legislatif sesuai dengan tata cara yang berlaku.</w:t>
      </w:r>
    </w:p>
    <w:p w14:paraId="161ECE49" w14:textId="05AEC01E" w:rsidR="00D7541E" w:rsidRPr="00D7541E" w:rsidRDefault="00D7541E" w:rsidP="00684D5C">
      <w:pPr>
        <w:pStyle w:val="ListParagraph"/>
        <w:numPr>
          <w:ilvl w:val="0"/>
          <w:numId w:val="1"/>
        </w:numPr>
        <w:spacing w:line="360" w:lineRule="auto"/>
        <w:ind w:left="360"/>
        <w:jc w:val="both"/>
        <w:rPr>
          <w:noProof/>
          <w:sz w:val="24"/>
          <w:szCs w:val="24"/>
          <w:lang w:val="id-ID"/>
        </w:rPr>
      </w:pPr>
      <w:r>
        <w:rPr>
          <w:noProof/>
          <w:sz w:val="24"/>
          <w:szCs w:val="24"/>
        </w:rPr>
        <w:t>Proses pembuatan Undang-Undang hingga dapat disetujui bersama oleh DPR adan presiden di antaranya sebagai berikut.</w:t>
      </w:r>
    </w:p>
    <w:p w14:paraId="18E0DDEE" w14:textId="235AE542" w:rsidR="00D7541E" w:rsidRPr="00D7541E" w:rsidRDefault="00D7541E" w:rsidP="00684D5C">
      <w:pPr>
        <w:pStyle w:val="ListParagraph"/>
        <w:numPr>
          <w:ilvl w:val="1"/>
          <w:numId w:val="1"/>
        </w:numPr>
        <w:spacing w:line="360" w:lineRule="auto"/>
        <w:ind w:left="720"/>
        <w:jc w:val="both"/>
        <w:rPr>
          <w:noProof/>
          <w:sz w:val="24"/>
          <w:szCs w:val="24"/>
          <w:lang w:val="id-ID"/>
        </w:rPr>
      </w:pPr>
      <w:r>
        <w:rPr>
          <w:noProof/>
          <w:sz w:val="24"/>
          <w:szCs w:val="24"/>
        </w:rPr>
        <w:t>Rancangan undang-undang dari DPR disampaikan dengan surat pimpinan DPR kepada presiden.</w:t>
      </w:r>
    </w:p>
    <w:p w14:paraId="27708995" w14:textId="3E1B5450" w:rsidR="00D7541E" w:rsidRPr="00D7541E" w:rsidRDefault="00D7541E" w:rsidP="00684D5C">
      <w:pPr>
        <w:pStyle w:val="ListParagraph"/>
        <w:numPr>
          <w:ilvl w:val="1"/>
          <w:numId w:val="1"/>
        </w:numPr>
        <w:spacing w:line="360" w:lineRule="auto"/>
        <w:ind w:left="720"/>
        <w:jc w:val="both"/>
        <w:rPr>
          <w:noProof/>
          <w:sz w:val="24"/>
          <w:szCs w:val="24"/>
          <w:lang w:val="id-ID"/>
        </w:rPr>
      </w:pPr>
      <w:r>
        <w:rPr>
          <w:noProof/>
          <w:sz w:val="24"/>
          <w:szCs w:val="24"/>
        </w:rPr>
        <w:t>Presiden menugaskan menteri yang mewakili untuk membahas rancangan undang-undang bersama DPR dalam jangka waktu paling lama 60 (enam puluh) hari terhitun</w:t>
      </w:r>
      <w:r w:rsidR="009813B0">
        <w:rPr>
          <w:noProof/>
          <w:sz w:val="24"/>
          <w:szCs w:val="24"/>
        </w:rPr>
        <w:t>g</w:t>
      </w:r>
      <w:r>
        <w:rPr>
          <w:noProof/>
          <w:sz w:val="24"/>
          <w:szCs w:val="24"/>
        </w:rPr>
        <w:t xml:space="preserve"> sejak surat pimpinan DPR diterima. Menteri yang ditugaskan kemudian mengoordinasikan persiapan pembahasan dengan menteri yang menyelenggarakan urusan pemerintahan di bidang hukum.</w:t>
      </w:r>
    </w:p>
    <w:p w14:paraId="7C217D17" w14:textId="70121155" w:rsidR="00D7541E" w:rsidRPr="00051906" w:rsidRDefault="00D7541E" w:rsidP="00684D5C">
      <w:pPr>
        <w:pStyle w:val="ListParagraph"/>
        <w:numPr>
          <w:ilvl w:val="1"/>
          <w:numId w:val="1"/>
        </w:numPr>
        <w:spacing w:line="360" w:lineRule="auto"/>
        <w:ind w:left="720"/>
        <w:jc w:val="both"/>
        <w:rPr>
          <w:noProof/>
          <w:sz w:val="24"/>
          <w:szCs w:val="24"/>
          <w:lang w:val="id-ID"/>
        </w:rPr>
      </w:pPr>
      <w:r>
        <w:rPr>
          <w:noProof/>
          <w:sz w:val="24"/>
          <w:szCs w:val="24"/>
        </w:rPr>
        <w:t>Rancangan undang-undang yang telah disetujui bersama DPR dan presiden selanjutnya disahkan oleh presiden menjadi undang-undang.</w:t>
      </w:r>
    </w:p>
    <w:p w14:paraId="002FEDFB" w14:textId="746279B9" w:rsidR="00D7541E" w:rsidRPr="00BE1F8E" w:rsidRDefault="00BE1F8E" w:rsidP="00684D5C">
      <w:pPr>
        <w:pStyle w:val="ListParagraph"/>
        <w:numPr>
          <w:ilvl w:val="0"/>
          <w:numId w:val="1"/>
        </w:numPr>
        <w:spacing w:line="360" w:lineRule="auto"/>
        <w:ind w:left="360"/>
        <w:jc w:val="both"/>
        <w:rPr>
          <w:noProof/>
          <w:sz w:val="24"/>
          <w:szCs w:val="24"/>
          <w:lang w:val="id-ID"/>
        </w:rPr>
      </w:pPr>
      <w:r>
        <w:rPr>
          <w:noProof/>
          <w:sz w:val="24"/>
          <w:szCs w:val="24"/>
        </w:rPr>
        <w:t>Hal-hal yang dapat dilakukan pemerintah terkait peraturan yang dianggap tidak lagi sesuai antara lain sebagai berikut.</w:t>
      </w:r>
    </w:p>
    <w:p w14:paraId="0BB5BF19" w14:textId="6B6B5E9A" w:rsidR="00BE1F8E" w:rsidRPr="00BE1F8E" w:rsidRDefault="00BE1F8E" w:rsidP="00BE1F8E">
      <w:pPr>
        <w:pStyle w:val="ListParagraph"/>
        <w:numPr>
          <w:ilvl w:val="1"/>
          <w:numId w:val="1"/>
        </w:numPr>
        <w:spacing w:line="360" w:lineRule="auto"/>
        <w:ind w:left="720"/>
        <w:jc w:val="both"/>
        <w:rPr>
          <w:noProof/>
          <w:sz w:val="24"/>
          <w:szCs w:val="24"/>
          <w:lang w:val="id-ID"/>
        </w:rPr>
      </w:pPr>
      <w:r>
        <w:rPr>
          <w:noProof/>
          <w:sz w:val="24"/>
          <w:szCs w:val="24"/>
        </w:rPr>
        <w:t>Penataan regulasi</w:t>
      </w:r>
    </w:p>
    <w:p w14:paraId="7790070C" w14:textId="5CD61682" w:rsidR="00BE1F8E" w:rsidRPr="00BE1F8E" w:rsidRDefault="00BE1F8E" w:rsidP="00BE1F8E">
      <w:pPr>
        <w:pStyle w:val="ListParagraph"/>
        <w:numPr>
          <w:ilvl w:val="1"/>
          <w:numId w:val="1"/>
        </w:numPr>
        <w:spacing w:line="360" w:lineRule="auto"/>
        <w:ind w:left="720"/>
        <w:jc w:val="both"/>
        <w:rPr>
          <w:noProof/>
          <w:sz w:val="24"/>
          <w:szCs w:val="24"/>
          <w:lang w:val="id-ID"/>
        </w:rPr>
      </w:pPr>
      <w:r>
        <w:rPr>
          <w:noProof/>
          <w:sz w:val="24"/>
          <w:szCs w:val="24"/>
        </w:rPr>
        <w:t>Pembenahan kelembagaan</w:t>
      </w:r>
    </w:p>
    <w:p w14:paraId="5E5E259E" w14:textId="55D86492" w:rsidR="00BE1F8E" w:rsidRPr="00BE1F8E" w:rsidRDefault="00BE1F8E" w:rsidP="00BE1F8E">
      <w:pPr>
        <w:pStyle w:val="ListParagraph"/>
        <w:numPr>
          <w:ilvl w:val="1"/>
          <w:numId w:val="1"/>
        </w:numPr>
        <w:spacing w:line="360" w:lineRule="auto"/>
        <w:ind w:left="720"/>
        <w:jc w:val="both"/>
        <w:rPr>
          <w:noProof/>
          <w:sz w:val="24"/>
          <w:szCs w:val="24"/>
          <w:lang w:val="id-ID"/>
        </w:rPr>
      </w:pPr>
      <w:r>
        <w:rPr>
          <w:noProof/>
          <w:sz w:val="24"/>
          <w:szCs w:val="24"/>
        </w:rPr>
        <w:t>Pembangunan budaya hukum</w:t>
      </w:r>
    </w:p>
    <w:p w14:paraId="191AEFF6" w14:textId="71EB4BFD" w:rsidR="001231E0" w:rsidRPr="001231E0" w:rsidRDefault="001231E0" w:rsidP="00684D5C">
      <w:pPr>
        <w:pStyle w:val="ListParagraph"/>
        <w:numPr>
          <w:ilvl w:val="0"/>
          <w:numId w:val="1"/>
        </w:numPr>
        <w:spacing w:line="360" w:lineRule="auto"/>
        <w:ind w:left="360"/>
        <w:jc w:val="both"/>
        <w:rPr>
          <w:noProof/>
          <w:sz w:val="24"/>
          <w:szCs w:val="24"/>
          <w:lang w:val="id-ID"/>
        </w:rPr>
      </w:pPr>
      <w:r>
        <w:rPr>
          <w:noProof/>
          <w:sz w:val="24"/>
          <w:szCs w:val="24"/>
        </w:rPr>
        <w:t>Rancangan undang-undang yang diajukan oleh DPD antara lain sebagai berikut.</w:t>
      </w:r>
    </w:p>
    <w:p w14:paraId="3D4096F0" w14:textId="30316951" w:rsidR="001231E0" w:rsidRPr="00684D5C" w:rsidRDefault="00684D5C" w:rsidP="00684D5C">
      <w:pPr>
        <w:pStyle w:val="ListParagraph"/>
        <w:numPr>
          <w:ilvl w:val="1"/>
          <w:numId w:val="1"/>
        </w:numPr>
        <w:spacing w:line="360" w:lineRule="auto"/>
        <w:ind w:left="720"/>
        <w:jc w:val="both"/>
        <w:rPr>
          <w:noProof/>
          <w:sz w:val="24"/>
          <w:szCs w:val="24"/>
          <w:lang w:val="id-ID"/>
        </w:rPr>
      </w:pPr>
      <w:r>
        <w:rPr>
          <w:noProof/>
          <w:sz w:val="24"/>
          <w:szCs w:val="24"/>
        </w:rPr>
        <w:t>Otonomi daerah</w:t>
      </w:r>
    </w:p>
    <w:p w14:paraId="48B0581F" w14:textId="4110A32E" w:rsidR="00684D5C" w:rsidRPr="00684D5C" w:rsidRDefault="00684D5C" w:rsidP="00684D5C">
      <w:pPr>
        <w:pStyle w:val="ListParagraph"/>
        <w:numPr>
          <w:ilvl w:val="1"/>
          <w:numId w:val="1"/>
        </w:numPr>
        <w:spacing w:line="360" w:lineRule="auto"/>
        <w:ind w:left="720"/>
        <w:jc w:val="both"/>
        <w:rPr>
          <w:noProof/>
          <w:sz w:val="24"/>
          <w:szCs w:val="24"/>
          <w:lang w:val="id-ID"/>
        </w:rPr>
      </w:pPr>
      <w:r>
        <w:rPr>
          <w:noProof/>
          <w:sz w:val="24"/>
          <w:szCs w:val="24"/>
        </w:rPr>
        <w:t>Hubungan pusat dan daerah</w:t>
      </w:r>
    </w:p>
    <w:p w14:paraId="7C4A14E6" w14:textId="1D4E6556" w:rsidR="00684D5C" w:rsidRPr="00684D5C" w:rsidRDefault="00684D5C" w:rsidP="00684D5C">
      <w:pPr>
        <w:pStyle w:val="ListParagraph"/>
        <w:numPr>
          <w:ilvl w:val="1"/>
          <w:numId w:val="1"/>
        </w:numPr>
        <w:spacing w:line="360" w:lineRule="auto"/>
        <w:ind w:left="720"/>
        <w:jc w:val="both"/>
        <w:rPr>
          <w:noProof/>
          <w:sz w:val="24"/>
          <w:szCs w:val="24"/>
          <w:lang w:val="id-ID"/>
        </w:rPr>
      </w:pPr>
      <w:r>
        <w:rPr>
          <w:noProof/>
          <w:sz w:val="24"/>
          <w:szCs w:val="24"/>
        </w:rPr>
        <w:t>Pembentukan dan pemekaran serta penggabungan daerah</w:t>
      </w:r>
    </w:p>
    <w:p w14:paraId="01FB35DF" w14:textId="70FF4109" w:rsidR="00684D5C" w:rsidRPr="00684D5C" w:rsidRDefault="00684D5C" w:rsidP="00684D5C">
      <w:pPr>
        <w:pStyle w:val="ListParagraph"/>
        <w:numPr>
          <w:ilvl w:val="1"/>
          <w:numId w:val="1"/>
        </w:numPr>
        <w:spacing w:line="360" w:lineRule="auto"/>
        <w:ind w:left="720"/>
        <w:jc w:val="both"/>
        <w:rPr>
          <w:noProof/>
          <w:sz w:val="24"/>
          <w:szCs w:val="24"/>
          <w:lang w:val="id-ID"/>
        </w:rPr>
      </w:pPr>
      <w:r>
        <w:rPr>
          <w:noProof/>
          <w:sz w:val="24"/>
          <w:szCs w:val="24"/>
        </w:rPr>
        <w:t>Pengelolaan sumber daya ekonomi dan lainnya</w:t>
      </w:r>
    </w:p>
    <w:p w14:paraId="77C58EAB" w14:textId="74226585" w:rsidR="00684D5C" w:rsidRPr="001231E0" w:rsidRDefault="00684D5C" w:rsidP="00684D5C">
      <w:pPr>
        <w:pStyle w:val="ListParagraph"/>
        <w:numPr>
          <w:ilvl w:val="1"/>
          <w:numId w:val="1"/>
        </w:numPr>
        <w:spacing w:line="360" w:lineRule="auto"/>
        <w:ind w:left="720"/>
        <w:jc w:val="both"/>
        <w:rPr>
          <w:noProof/>
          <w:sz w:val="24"/>
          <w:szCs w:val="24"/>
          <w:lang w:val="id-ID"/>
        </w:rPr>
      </w:pPr>
      <w:r>
        <w:rPr>
          <w:noProof/>
          <w:sz w:val="24"/>
          <w:szCs w:val="24"/>
        </w:rPr>
        <w:t>Perimbangan keuangan pusat dan daera</w:t>
      </w:r>
    </w:p>
    <w:p w14:paraId="669D9267" w14:textId="1A9155B0" w:rsidR="00684D5C" w:rsidRPr="00684D5C" w:rsidRDefault="00684D5C" w:rsidP="00684D5C">
      <w:pPr>
        <w:pStyle w:val="ListParagraph"/>
        <w:numPr>
          <w:ilvl w:val="0"/>
          <w:numId w:val="1"/>
        </w:numPr>
        <w:spacing w:line="360" w:lineRule="auto"/>
        <w:ind w:left="360"/>
        <w:jc w:val="both"/>
        <w:rPr>
          <w:noProof/>
          <w:sz w:val="24"/>
          <w:szCs w:val="24"/>
          <w:lang w:val="id-ID"/>
        </w:rPr>
      </w:pPr>
      <w:r>
        <w:rPr>
          <w:noProof/>
          <w:sz w:val="24"/>
          <w:szCs w:val="24"/>
        </w:rPr>
        <w:t xml:space="preserve">Bentuk ketidaksesuaian antarperaturan perundang-undangan dapat berupa materi produk peraturan perundang-undangan yang lebih rendah bertentangan dengan peraturan perundang-undangan yang lebih tinggi. Materi yang telah ditetapkan dan diduga </w:t>
      </w:r>
      <w:r>
        <w:rPr>
          <w:noProof/>
          <w:sz w:val="24"/>
          <w:szCs w:val="24"/>
        </w:rPr>
        <w:lastRenderedPageBreak/>
        <w:t>bertentangan dengan peraturan perundang-undangan yang lebih tinggi, misalnya UU yang bertentangan dengan UUD NRI Tahun 1945, akan dilakukan judicial review atau pengujian oleh Mahkamah Konstitusi. Keputusan berdasarkan hasil pengujian dapat berupa pembatalan terhadap UU yang telah ditetapkan tersebut.</w:t>
      </w:r>
    </w:p>
    <w:p w14:paraId="793CAF8B" w14:textId="0A353631" w:rsidR="0000187F" w:rsidRDefault="0000187F" w:rsidP="00DF592B">
      <w:pPr>
        <w:rPr>
          <w:b/>
          <w:bCs/>
          <w:noProof/>
          <w:sz w:val="24"/>
          <w:szCs w:val="24"/>
        </w:rPr>
      </w:pPr>
      <w:r>
        <w:rPr>
          <w:b/>
          <w:bCs/>
          <w:noProof/>
          <w:sz w:val="24"/>
          <w:szCs w:val="24"/>
        </w:rPr>
        <w:t>Soal Tipe AKM</w:t>
      </w:r>
    </w:p>
    <w:p w14:paraId="1532F9A7" w14:textId="0FA29177" w:rsidR="0000187F" w:rsidRDefault="0000187F" w:rsidP="0000187F">
      <w:pPr>
        <w:spacing w:after="0" w:line="360" w:lineRule="auto"/>
        <w:jc w:val="both"/>
        <w:rPr>
          <w:b/>
          <w:noProof/>
          <w:sz w:val="24"/>
        </w:rPr>
      </w:pPr>
      <w:r>
        <w:rPr>
          <w:b/>
          <w:noProof/>
          <w:sz w:val="24"/>
        </w:rPr>
        <w:t>Soal 1</w:t>
      </w:r>
    </w:p>
    <w:tbl>
      <w:tblPr>
        <w:tblStyle w:val="GridTable4-Accent11"/>
        <w:tblW w:w="9602" w:type="dxa"/>
        <w:tblLook w:val="04A0" w:firstRow="1" w:lastRow="0" w:firstColumn="1" w:lastColumn="0" w:noHBand="0" w:noVBand="1"/>
      </w:tblPr>
      <w:tblGrid>
        <w:gridCol w:w="1098"/>
        <w:gridCol w:w="5245"/>
        <w:gridCol w:w="1701"/>
        <w:gridCol w:w="1558"/>
      </w:tblGrid>
      <w:tr w:rsidR="0000187F" w14:paraId="0CD435C1" w14:textId="77777777" w:rsidTr="005B32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5FA03D87" w14:textId="77777777" w:rsidR="0000187F" w:rsidRPr="00CC5786" w:rsidRDefault="0000187F" w:rsidP="005B3209">
            <w:pPr>
              <w:spacing w:line="360" w:lineRule="auto"/>
              <w:jc w:val="center"/>
              <w:rPr>
                <w:noProof/>
                <w:sz w:val="24"/>
              </w:rPr>
            </w:pPr>
            <w:r w:rsidRPr="00CC5786">
              <w:rPr>
                <w:noProof/>
                <w:sz w:val="24"/>
              </w:rPr>
              <w:t>No.</w:t>
            </w:r>
          </w:p>
        </w:tc>
        <w:tc>
          <w:tcPr>
            <w:tcW w:w="5245" w:type="dxa"/>
          </w:tcPr>
          <w:p w14:paraId="21655749" w14:textId="77777777" w:rsidR="0000187F" w:rsidRPr="00CC5786" w:rsidRDefault="0000187F" w:rsidP="005B3209">
            <w:pPr>
              <w:spacing w:line="360" w:lineRule="auto"/>
              <w:jc w:val="center"/>
              <w:cnfStyle w:val="100000000000" w:firstRow="1" w:lastRow="0" w:firstColumn="0" w:lastColumn="0" w:oddVBand="0" w:evenVBand="0" w:oddHBand="0" w:evenHBand="0" w:firstRowFirstColumn="0" w:firstRowLastColumn="0" w:lastRowFirstColumn="0" w:lastRowLastColumn="0"/>
              <w:rPr>
                <w:noProof/>
                <w:sz w:val="24"/>
              </w:rPr>
            </w:pPr>
            <w:r w:rsidRPr="00CC5786">
              <w:rPr>
                <w:noProof/>
                <w:sz w:val="24"/>
              </w:rPr>
              <w:t>Pernyataan</w:t>
            </w:r>
          </w:p>
        </w:tc>
        <w:tc>
          <w:tcPr>
            <w:tcW w:w="1701" w:type="dxa"/>
          </w:tcPr>
          <w:p w14:paraId="47D24CEF" w14:textId="77777777" w:rsidR="0000187F" w:rsidRPr="00CC5786" w:rsidRDefault="0000187F" w:rsidP="005B3209">
            <w:pPr>
              <w:spacing w:line="360" w:lineRule="auto"/>
              <w:jc w:val="center"/>
              <w:cnfStyle w:val="100000000000" w:firstRow="1" w:lastRow="0" w:firstColumn="0" w:lastColumn="0" w:oddVBand="0" w:evenVBand="0" w:oddHBand="0" w:evenHBand="0" w:firstRowFirstColumn="0" w:firstRowLastColumn="0" w:lastRowFirstColumn="0" w:lastRowLastColumn="0"/>
              <w:rPr>
                <w:noProof/>
                <w:sz w:val="24"/>
              </w:rPr>
            </w:pPr>
            <w:r w:rsidRPr="00CC5786">
              <w:rPr>
                <w:noProof/>
                <w:sz w:val="24"/>
              </w:rPr>
              <w:t>Sesuai</w:t>
            </w:r>
          </w:p>
        </w:tc>
        <w:tc>
          <w:tcPr>
            <w:tcW w:w="1558" w:type="dxa"/>
          </w:tcPr>
          <w:p w14:paraId="69DE3640" w14:textId="77777777" w:rsidR="0000187F" w:rsidRPr="00CC5786" w:rsidRDefault="0000187F" w:rsidP="005B3209">
            <w:pPr>
              <w:spacing w:line="360" w:lineRule="auto"/>
              <w:jc w:val="center"/>
              <w:cnfStyle w:val="100000000000" w:firstRow="1" w:lastRow="0" w:firstColumn="0" w:lastColumn="0" w:oddVBand="0" w:evenVBand="0" w:oddHBand="0" w:evenHBand="0" w:firstRowFirstColumn="0" w:firstRowLastColumn="0" w:lastRowFirstColumn="0" w:lastRowLastColumn="0"/>
              <w:rPr>
                <w:noProof/>
                <w:sz w:val="24"/>
              </w:rPr>
            </w:pPr>
            <w:r w:rsidRPr="00CC5786">
              <w:rPr>
                <w:noProof/>
                <w:sz w:val="24"/>
              </w:rPr>
              <w:t>Tidak Sesuai</w:t>
            </w:r>
          </w:p>
        </w:tc>
      </w:tr>
      <w:tr w:rsidR="0000187F" w14:paraId="7F83AD18" w14:textId="77777777" w:rsidTr="005B32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441EF44C" w14:textId="77777777" w:rsidR="0000187F" w:rsidRPr="00CC5786" w:rsidRDefault="0000187F" w:rsidP="0000187F">
            <w:pPr>
              <w:pStyle w:val="ListParagraph"/>
              <w:numPr>
                <w:ilvl w:val="0"/>
                <w:numId w:val="21"/>
              </w:numPr>
              <w:spacing w:line="360" w:lineRule="auto"/>
              <w:rPr>
                <w:noProof/>
                <w:sz w:val="24"/>
              </w:rPr>
            </w:pPr>
          </w:p>
        </w:tc>
        <w:tc>
          <w:tcPr>
            <w:tcW w:w="5245" w:type="dxa"/>
          </w:tcPr>
          <w:p w14:paraId="728ED083" w14:textId="7A03A102" w:rsidR="0000187F" w:rsidRPr="00E61A28" w:rsidRDefault="0000187F" w:rsidP="005B3209">
            <w:pPr>
              <w:spacing w:line="360" w:lineRule="auto"/>
              <w:cnfStyle w:val="000000100000" w:firstRow="0" w:lastRow="0" w:firstColumn="0" w:lastColumn="0" w:oddVBand="0" w:evenVBand="0" w:oddHBand="1" w:evenHBand="0" w:firstRowFirstColumn="0" w:firstRowLastColumn="0" w:lastRowFirstColumn="0" w:lastRowLastColumn="0"/>
              <w:rPr>
                <w:noProof/>
                <w:sz w:val="24"/>
              </w:rPr>
            </w:pPr>
            <w:r>
              <w:rPr>
                <w:noProof/>
                <w:sz w:val="24"/>
              </w:rPr>
              <w:t>Eka Wulan Yunita aktif dalam doa lintas agama karena ia tertarik mendalami ajaran agama-agama lain</w:t>
            </w:r>
            <w:r w:rsidRPr="00E61A28">
              <w:rPr>
                <w:noProof/>
                <w:sz w:val="24"/>
              </w:rPr>
              <w:t>.</w:t>
            </w:r>
          </w:p>
        </w:tc>
        <w:tc>
          <w:tcPr>
            <w:tcW w:w="1701" w:type="dxa"/>
          </w:tcPr>
          <w:p w14:paraId="6BE227AD" w14:textId="77777777" w:rsidR="0000187F" w:rsidRPr="0079105C" w:rsidRDefault="0000187F" w:rsidP="0079105C">
            <w:pPr>
              <w:spacing w:line="360" w:lineRule="auto"/>
              <w:jc w:val="center"/>
              <w:cnfStyle w:val="000000100000" w:firstRow="0" w:lastRow="0" w:firstColumn="0" w:lastColumn="0" w:oddVBand="0" w:evenVBand="0" w:oddHBand="1" w:evenHBand="0" w:firstRowFirstColumn="0" w:firstRowLastColumn="0" w:lastRowFirstColumn="0" w:lastRowLastColumn="0"/>
              <w:rPr>
                <w:noProof/>
                <w:sz w:val="24"/>
              </w:rPr>
            </w:pPr>
          </w:p>
        </w:tc>
        <w:tc>
          <w:tcPr>
            <w:tcW w:w="1558" w:type="dxa"/>
          </w:tcPr>
          <w:p w14:paraId="5E18FBE0" w14:textId="40580FB8" w:rsidR="0000187F" w:rsidRPr="0079105C" w:rsidRDefault="0079105C" w:rsidP="0079105C">
            <w:pPr>
              <w:spacing w:line="360" w:lineRule="auto"/>
              <w:jc w:val="center"/>
              <w:cnfStyle w:val="000000100000" w:firstRow="0" w:lastRow="0" w:firstColumn="0" w:lastColumn="0" w:oddVBand="0" w:evenVBand="0" w:oddHBand="1" w:evenHBand="0" w:firstRowFirstColumn="0" w:firstRowLastColumn="0" w:lastRowFirstColumn="0" w:lastRowLastColumn="0"/>
              <w:rPr>
                <w:noProof/>
                <w:sz w:val="24"/>
              </w:rPr>
            </w:pPr>
            <w:r w:rsidRPr="0079105C">
              <w:rPr>
                <w:rFonts w:cstheme="minorHAnsi"/>
                <w:noProof/>
                <w:sz w:val="24"/>
              </w:rPr>
              <w:t>√</w:t>
            </w:r>
          </w:p>
        </w:tc>
      </w:tr>
      <w:tr w:rsidR="0000187F" w14:paraId="115D04A5" w14:textId="77777777" w:rsidTr="005B3209">
        <w:tc>
          <w:tcPr>
            <w:cnfStyle w:val="001000000000" w:firstRow="0" w:lastRow="0" w:firstColumn="1" w:lastColumn="0" w:oddVBand="0" w:evenVBand="0" w:oddHBand="0" w:evenHBand="0" w:firstRowFirstColumn="0" w:firstRowLastColumn="0" w:lastRowFirstColumn="0" w:lastRowLastColumn="0"/>
            <w:tcW w:w="1098" w:type="dxa"/>
          </w:tcPr>
          <w:p w14:paraId="7994610F" w14:textId="77777777" w:rsidR="0000187F" w:rsidRPr="00CC5786" w:rsidRDefault="0000187F" w:rsidP="0000187F">
            <w:pPr>
              <w:pStyle w:val="ListParagraph"/>
              <w:numPr>
                <w:ilvl w:val="0"/>
                <w:numId w:val="21"/>
              </w:numPr>
              <w:spacing w:line="360" w:lineRule="auto"/>
              <w:jc w:val="both"/>
              <w:rPr>
                <w:noProof/>
                <w:sz w:val="24"/>
              </w:rPr>
            </w:pPr>
          </w:p>
        </w:tc>
        <w:tc>
          <w:tcPr>
            <w:tcW w:w="5245" w:type="dxa"/>
          </w:tcPr>
          <w:p w14:paraId="4C5C79A7" w14:textId="5544E7FE" w:rsidR="0000187F" w:rsidRPr="00E61A28" w:rsidRDefault="0000187F" w:rsidP="005B3209">
            <w:pPr>
              <w:spacing w:line="360" w:lineRule="auto"/>
              <w:cnfStyle w:val="000000000000" w:firstRow="0" w:lastRow="0" w:firstColumn="0" w:lastColumn="0" w:oddVBand="0" w:evenVBand="0" w:oddHBand="0" w:evenHBand="0" w:firstRowFirstColumn="0" w:firstRowLastColumn="0" w:lastRowFirstColumn="0" w:lastRowLastColumn="0"/>
              <w:rPr>
                <w:noProof/>
                <w:sz w:val="24"/>
              </w:rPr>
            </w:pPr>
            <w:r>
              <w:rPr>
                <w:noProof/>
                <w:sz w:val="24"/>
              </w:rPr>
              <w:t>Sikap penghargaan atas keberagaman dan toleransi mudah tumbuh ketika kita terbuka untuk berinteraksi dengan orang-orang yang berbeda.</w:t>
            </w:r>
          </w:p>
        </w:tc>
        <w:tc>
          <w:tcPr>
            <w:tcW w:w="1701" w:type="dxa"/>
          </w:tcPr>
          <w:p w14:paraId="12B3E997" w14:textId="456544A0" w:rsidR="0000187F" w:rsidRPr="0079105C" w:rsidRDefault="0079105C" w:rsidP="0079105C">
            <w:pPr>
              <w:spacing w:line="360" w:lineRule="auto"/>
              <w:jc w:val="center"/>
              <w:cnfStyle w:val="000000000000" w:firstRow="0" w:lastRow="0" w:firstColumn="0" w:lastColumn="0" w:oddVBand="0" w:evenVBand="0" w:oddHBand="0" w:evenHBand="0" w:firstRowFirstColumn="0" w:firstRowLastColumn="0" w:lastRowFirstColumn="0" w:lastRowLastColumn="0"/>
              <w:rPr>
                <w:noProof/>
                <w:sz w:val="24"/>
              </w:rPr>
            </w:pPr>
            <w:r w:rsidRPr="0079105C">
              <w:rPr>
                <w:rFonts w:cstheme="minorHAnsi"/>
                <w:noProof/>
                <w:sz w:val="24"/>
              </w:rPr>
              <w:t>√</w:t>
            </w:r>
          </w:p>
        </w:tc>
        <w:tc>
          <w:tcPr>
            <w:tcW w:w="1558" w:type="dxa"/>
          </w:tcPr>
          <w:p w14:paraId="1B150B3E" w14:textId="1CFFD209" w:rsidR="0000187F" w:rsidRPr="0079105C" w:rsidRDefault="0000187F" w:rsidP="0079105C">
            <w:pPr>
              <w:spacing w:line="360" w:lineRule="auto"/>
              <w:jc w:val="center"/>
              <w:cnfStyle w:val="000000000000" w:firstRow="0" w:lastRow="0" w:firstColumn="0" w:lastColumn="0" w:oddVBand="0" w:evenVBand="0" w:oddHBand="0" w:evenHBand="0" w:firstRowFirstColumn="0" w:firstRowLastColumn="0" w:lastRowFirstColumn="0" w:lastRowLastColumn="0"/>
              <w:rPr>
                <w:noProof/>
                <w:sz w:val="24"/>
              </w:rPr>
            </w:pPr>
          </w:p>
        </w:tc>
      </w:tr>
      <w:tr w:rsidR="0000187F" w14:paraId="08FCD677" w14:textId="77777777" w:rsidTr="005B32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3887ED7B" w14:textId="77777777" w:rsidR="0000187F" w:rsidRPr="00E61A28" w:rsidRDefault="0000187F" w:rsidP="0000187F">
            <w:pPr>
              <w:pStyle w:val="ListParagraph"/>
              <w:numPr>
                <w:ilvl w:val="0"/>
                <w:numId w:val="21"/>
              </w:numPr>
              <w:spacing w:line="360" w:lineRule="auto"/>
              <w:jc w:val="center"/>
              <w:rPr>
                <w:b w:val="0"/>
                <w:noProof/>
                <w:sz w:val="24"/>
              </w:rPr>
            </w:pPr>
          </w:p>
        </w:tc>
        <w:tc>
          <w:tcPr>
            <w:tcW w:w="5245" w:type="dxa"/>
          </w:tcPr>
          <w:p w14:paraId="51AE62B9" w14:textId="678D6BE3" w:rsidR="0000187F" w:rsidRPr="00E61A28" w:rsidRDefault="0000187F" w:rsidP="005B3209">
            <w:pPr>
              <w:spacing w:line="360" w:lineRule="auto"/>
              <w:cnfStyle w:val="000000100000" w:firstRow="0" w:lastRow="0" w:firstColumn="0" w:lastColumn="0" w:oddVBand="0" w:evenVBand="0" w:oddHBand="1" w:evenHBand="0" w:firstRowFirstColumn="0" w:firstRowLastColumn="0" w:lastRowFirstColumn="0" w:lastRowLastColumn="0"/>
              <w:rPr>
                <w:noProof/>
                <w:sz w:val="24"/>
              </w:rPr>
            </w:pPr>
            <w:r>
              <w:rPr>
                <w:noProof/>
                <w:sz w:val="24"/>
              </w:rPr>
              <w:t>Orang yang menolak menghadiri acara 17 Agustusan dapat menjadi indikasi bahwa orang tersebut terpapar radikalisme</w:t>
            </w:r>
            <w:r w:rsidRPr="00E61A28">
              <w:rPr>
                <w:noProof/>
                <w:sz w:val="24"/>
              </w:rPr>
              <w:t>.</w:t>
            </w:r>
          </w:p>
        </w:tc>
        <w:tc>
          <w:tcPr>
            <w:tcW w:w="1701" w:type="dxa"/>
          </w:tcPr>
          <w:p w14:paraId="2A0E2149" w14:textId="6B94F526" w:rsidR="0000187F" w:rsidRPr="0079105C" w:rsidRDefault="0079105C" w:rsidP="0079105C">
            <w:pPr>
              <w:spacing w:line="360" w:lineRule="auto"/>
              <w:jc w:val="center"/>
              <w:cnfStyle w:val="000000100000" w:firstRow="0" w:lastRow="0" w:firstColumn="0" w:lastColumn="0" w:oddVBand="0" w:evenVBand="0" w:oddHBand="1" w:evenHBand="0" w:firstRowFirstColumn="0" w:firstRowLastColumn="0" w:lastRowFirstColumn="0" w:lastRowLastColumn="0"/>
              <w:rPr>
                <w:noProof/>
                <w:sz w:val="24"/>
              </w:rPr>
            </w:pPr>
            <w:r w:rsidRPr="0079105C">
              <w:rPr>
                <w:rFonts w:cstheme="minorHAnsi"/>
                <w:noProof/>
                <w:sz w:val="24"/>
              </w:rPr>
              <w:t>√</w:t>
            </w:r>
          </w:p>
        </w:tc>
        <w:tc>
          <w:tcPr>
            <w:tcW w:w="1558" w:type="dxa"/>
          </w:tcPr>
          <w:p w14:paraId="7B1FAB55" w14:textId="77777777" w:rsidR="0000187F" w:rsidRPr="0079105C" w:rsidRDefault="0000187F" w:rsidP="0079105C">
            <w:pPr>
              <w:spacing w:line="360" w:lineRule="auto"/>
              <w:jc w:val="center"/>
              <w:cnfStyle w:val="000000100000" w:firstRow="0" w:lastRow="0" w:firstColumn="0" w:lastColumn="0" w:oddVBand="0" w:evenVBand="0" w:oddHBand="1" w:evenHBand="0" w:firstRowFirstColumn="0" w:firstRowLastColumn="0" w:lastRowFirstColumn="0" w:lastRowLastColumn="0"/>
              <w:rPr>
                <w:noProof/>
                <w:sz w:val="24"/>
              </w:rPr>
            </w:pPr>
          </w:p>
        </w:tc>
      </w:tr>
      <w:tr w:rsidR="0000187F" w14:paraId="16638677" w14:textId="77777777" w:rsidTr="005B3209">
        <w:tc>
          <w:tcPr>
            <w:cnfStyle w:val="001000000000" w:firstRow="0" w:lastRow="0" w:firstColumn="1" w:lastColumn="0" w:oddVBand="0" w:evenVBand="0" w:oddHBand="0" w:evenHBand="0" w:firstRowFirstColumn="0" w:firstRowLastColumn="0" w:lastRowFirstColumn="0" w:lastRowLastColumn="0"/>
            <w:tcW w:w="1098" w:type="dxa"/>
          </w:tcPr>
          <w:p w14:paraId="66BC4D00" w14:textId="77777777" w:rsidR="0000187F" w:rsidRPr="00E61A28" w:rsidRDefault="0000187F" w:rsidP="0000187F">
            <w:pPr>
              <w:pStyle w:val="ListParagraph"/>
              <w:numPr>
                <w:ilvl w:val="0"/>
                <w:numId w:val="21"/>
              </w:numPr>
              <w:spacing w:line="360" w:lineRule="auto"/>
              <w:jc w:val="both"/>
              <w:rPr>
                <w:b w:val="0"/>
                <w:noProof/>
                <w:sz w:val="24"/>
              </w:rPr>
            </w:pPr>
          </w:p>
        </w:tc>
        <w:tc>
          <w:tcPr>
            <w:tcW w:w="5245" w:type="dxa"/>
          </w:tcPr>
          <w:p w14:paraId="60E2D490" w14:textId="76AB57B1" w:rsidR="0000187F" w:rsidRPr="00E61A28" w:rsidRDefault="0000187F" w:rsidP="005B3209">
            <w:pPr>
              <w:spacing w:line="360" w:lineRule="auto"/>
              <w:cnfStyle w:val="000000000000" w:firstRow="0" w:lastRow="0" w:firstColumn="0" w:lastColumn="0" w:oddVBand="0" w:evenVBand="0" w:oddHBand="0" w:evenHBand="0" w:firstRowFirstColumn="0" w:firstRowLastColumn="0" w:lastRowFirstColumn="0" w:lastRowLastColumn="0"/>
              <w:rPr>
                <w:noProof/>
                <w:sz w:val="24"/>
              </w:rPr>
            </w:pPr>
            <w:r>
              <w:rPr>
                <w:noProof/>
                <w:sz w:val="24"/>
              </w:rPr>
              <w:t>Toleran tidak berarti mengamini ajaran agama orang lain, tetapi menghargai praktik-praktik keberagaman mereka.</w:t>
            </w:r>
          </w:p>
        </w:tc>
        <w:tc>
          <w:tcPr>
            <w:tcW w:w="1701" w:type="dxa"/>
          </w:tcPr>
          <w:p w14:paraId="790170CD" w14:textId="215592F1" w:rsidR="0000187F" w:rsidRPr="0079105C" w:rsidRDefault="0000187F" w:rsidP="0079105C">
            <w:pPr>
              <w:spacing w:line="360" w:lineRule="auto"/>
              <w:jc w:val="center"/>
              <w:cnfStyle w:val="000000000000" w:firstRow="0" w:lastRow="0" w:firstColumn="0" w:lastColumn="0" w:oddVBand="0" w:evenVBand="0" w:oddHBand="0" w:evenHBand="0" w:firstRowFirstColumn="0" w:firstRowLastColumn="0" w:lastRowFirstColumn="0" w:lastRowLastColumn="0"/>
              <w:rPr>
                <w:noProof/>
                <w:sz w:val="24"/>
              </w:rPr>
            </w:pPr>
          </w:p>
        </w:tc>
        <w:tc>
          <w:tcPr>
            <w:tcW w:w="1558" w:type="dxa"/>
          </w:tcPr>
          <w:p w14:paraId="78CB10EF" w14:textId="77777777" w:rsidR="00F0405A" w:rsidRPr="00E47A31" w:rsidRDefault="00F0405A" w:rsidP="00F0405A">
            <w:pPr>
              <w:jc w:val="center"/>
              <w:cnfStyle w:val="000000000000" w:firstRow="0" w:lastRow="0" w:firstColumn="0" w:lastColumn="0" w:oddVBand="0" w:evenVBand="0" w:oddHBand="0" w:evenHBand="0" w:firstRowFirstColumn="0" w:firstRowLastColumn="0" w:lastRowFirstColumn="0" w:lastRowLastColumn="0"/>
              <w:rPr>
                <w:color w:val="000000" w:themeColor="text1"/>
              </w:rPr>
            </w:pPr>
            <w:r w:rsidRPr="00E47A31">
              <w:rPr>
                <w:rFonts w:cstheme="minorHAnsi"/>
                <w:color w:val="000000" w:themeColor="text1"/>
              </w:rPr>
              <w:t>√</w:t>
            </w:r>
          </w:p>
          <w:p w14:paraId="4751562B" w14:textId="77777777" w:rsidR="0000187F" w:rsidRPr="0079105C" w:rsidRDefault="0000187F" w:rsidP="0079105C">
            <w:pPr>
              <w:spacing w:line="360" w:lineRule="auto"/>
              <w:jc w:val="center"/>
              <w:cnfStyle w:val="000000000000" w:firstRow="0" w:lastRow="0" w:firstColumn="0" w:lastColumn="0" w:oddVBand="0" w:evenVBand="0" w:oddHBand="0" w:evenHBand="0" w:firstRowFirstColumn="0" w:firstRowLastColumn="0" w:lastRowFirstColumn="0" w:lastRowLastColumn="0"/>
              <w:rPr>
                <w:noProof/>
                <w:sz w:val="24"/>
              </w:rPr>
            </w:pPr>
          </w:p>
        </w:tc>
      </w:tr>
      <w:tr w:rsidR="0000187F" w14:paraId="48208746" w14:textId="77777777" w:rsidTr="005B32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032A4AB7" w14:textId="77777777" w:rsidR="0000187F" w:rsidRPr="00E61A28" w:rsidRDefault="0000187F" w:rsidP="0000187F">
            <w:pPr>
              <w:pStyle w:val="ListParagraph"/>
              <w:numPr>
                <w:ilvl w:val="0"/>
                <w:numId w:val="21"/>
              </w:numPr>
              <w:spacing w:line="360" w:lineRule="auto"/>
              <w:jc w:val="both"/>
              <w:rPr>
                <w:b w:val="0"/>
                <w:noProof/>
                <w:sz w:val="24"/>
              </w:rPr>
            </w:pPr>
          </w:p>
        </w:tc>
        <w:tc>
          <w:tcPr>
            <w:tcW w:w="5245" w:type="dxa"/>
          </w:tcPr>
          <w:p w14:paraId="08810CE6" w14:textId="009F52C1" w:rsidR="0000187F" w:rsidRPr="00E61A28" w:rsidRDefault="0000187F" w:rsidP="005B3209">
            <w:pPr>
              <w:spacing w:line="360" w:lineRule="auto"/>
              <w:cnfStyle w:val="000000100000" w:firstRow="0" w:lastRow="0" w:firstColumn="0" w:lastColumn="0" w:oddVBand="0" w:evenVBand="0" w:oddHBand="1" w:evenHBand="0" w:firstRowFirstColumn="0" w:firstRowLastColumn="0" w:lastRowFirstColumn="0" w:lastRowLastColumn="0"/>
              <w:rPr>
                <w:noProof/>
                <w:sz w:val="24"/>
              </w:rPr>
            </w:pPr>
            <w:r>
              <w:rPr>
                <w:noProof/>
                <w:sz w:val="24"/>
              </w:rPr>
              <w:t>Orang  terpapar paham radikal karena hidup di tengah lingkungan yang heterogen</w:t>
            </w:r>
            <w:r w:rsidRPr="00E61A28">
              <w:rPr>
                <w:noProof/>
                <w:sz w:val="24"/>
              </w:rPr>
              <w:t>.</w:t>
            </w:r>
          </w:p>
        </w:tc>
        <w:tc>
          <w:tcPr>
            <w:tcW w:w="1701" w:type="dxa"/>
          </w:tcPr>
          <w:p w14:paraId="59D892CC" w14:textId="3938B222" w:rsidR="0000187F" w:rsidRPr="0079105C" w:rsidRDefault="0000187F" w:rsidP="0079105C">
            <w:pPr>
              <w:spacing w:line="360" w:lineRule="auto"/>
              <w:jc w:val="center"/>
              <w:cnfStyle w:val="000000100000" w:firstRow="0" w:lastRow="0" w:firstColumn="0" w:lastColumn="0" w:oddVBand="0" w:evenVBand="0" w:oddHBand="1" w:evenHBand="0" w:firstRowFirstColumn="0" w:firstRowLastColumn="0" w:lastRowFirstColumn="0" w:lastRowLastColumn="0"/>
              <w:rPr>
                <w:noProof/>
                <w:sz w:val="24"/>
              </w:rPr>
            </w:pPr>
          </w:p>
        </w:tc>
        <w:tc>
          <w:tcPr>
            <w:tcW w:w="1558" w:type="dxa"/>
          </w:tcPr>
          <w:p w14:paraId="64847244" w14:textId="4FE3F5AF" w:rsidR="0000187F" w:rsidRPr="0079105C" w:rsidRDefault="0079105C" w:rsidP="0079105C">
            <w:pPr>
              <w:spacing w:line="360" w:lineRule="auto"/>
              <w:jc w:val="center"/>
              <w:cnfStyle w:val="000000100000" w:firstRow="0" w:lastRow="0" w:firstColumn="0" w:lastColumn="0" w:oddVBand="0" w:evenVBand="0" w:oddHBand="1" w:evenHBand="0" w:firstRowFirstColumn="0" w:firstRowLastColumn="0" w:lastRowFirstColumn="0" w:lastRowLastColumn="0"/>
              <w:rPr>
                <w:noProof/>
                <w:sz w:val="24"/>
              </w:rPr>
            </w:pPr>
            <w:r w:rsidRPr="0079105C">
              <w:rPr>
                <w:rFonts w:cstheme="minorHAnsi"/>
                <w:noProof/>
                <w:sz w:val="24"/>
              </w:rPr>
              <w:t>√</w:t>
            </w:r>
          </w:p>
        </w:tc>
      </w:tr>
    </w:tbl>
    <w:p w14:paraId="28276407" w14:textId="77777777" w:rsidR="0000187F" w:rsidRDefault="0000187F" w:rsidP="00DF592B">
      <w:pPr>
        <w:rPr>
          <w:b/>
          <w:bCs/>
          <w:noProof/>
          <w:sz w:val="24"/>
          <w:szCs w:val="24"/>
        </w:rPr>
      </w:pPr>
    </w:p>
    <w:p w14:paraId="571BE445" w14:textId="7399FF36" w:rsidR="00DF592B" w:rsidRDefault="00DF592B" w:rsidP="00DB2FAE">
      <w:pPr>
        <w:spacing w:after="60" w:line="360" w:lineRule="auto"/>
        <w:ind w:right="26"/>
        <w:jc w:val="both"/>
        <w:rPr>
          <w:b/>
          <w:bCs/>
          <w:noProof/>
          <w:sz w:val="24"/>
          <w:szCs w:val="24"/>
        </w:rPr>
      </w:pPr>
      <w:r w:rsidRPr="008E0D7C">
        <w:rPr>
          <w:b/>
          <w:bCs/>
          <w:noProof/>
          <w:sz w:val="24"/>
          <w:szCs w:val="24"/>
          <w:lang w:val="id-ID"/>
        </w:rPr>
        <w:t xml:space="preserve">Soal </w:t>
      </w:r>
      <w:r w:rsidR="0000187F">
        <w:rPr>
          <w:b/>
          <w:bCs/>
          <w:noProof/>
          <w:sz w:val="24"/>
          <w:szCs w:val="24"/>
        </w:rPr>
        <w:t>2</w:t>
      </w:r>
    </w:p>
    <w:p w14:paraId="5468E5A1" w14:textId="48156B22" w:rsidR="00295608" w:rsidRPr="00295608" w:rsidRDefault="00295608" w:rsidP="00DB2FAE">
      <w:pPr>
        <w:spacing w:after="60" w:line="360" w:lineRule="auto"/>
        <w:ind w:right="26"/>
        <w:jc w:val="both"/>
        <w:rPr>
          <w:bCs/>
          <w:noProof/>
          <w:sz w:val="24"/>
          <w:szCs w:val="24"/>
        </w:rPr>
      </w:pPr>
      <w:r w:rsidRPr="00F0405A">
        <w:rPr>
          <w:bCs/>
          <w:noProof/>
          <w:sz w:val="24"/>
          <w:szCs w:val="24"/>
        </w:rPr>
        <w:t>Setuju, karena</w:t>
      </w:r>
      <w:r w:rsidR="00F0405A">
        <w:rPr>
          <w:bCs/>
          <w:noProof/>
          <w:sz w:val="24"/>
          <w:szCs w:val="24"/>
        </w:rPr>
        <w:t xml:space="preserve"> pada dasarnya setiap agama, ras, dan suku selalu mengajarkan tentang kebaikan. Baik dan buruknya yang akan terjadi di</w:t>
      </w:r>
      <w:r w:rsidR="008B30ED">
        <w:rPr>
          <w:bCs/>
          <w:noProof/>
          <w:sz w:val="24"/>
          <w:szCs w:val="24"/>
        </w:rPr>
        <w:t xml:space="preserve"> </w:t>
      </w:r>
      <w:bookmarkStart w:id="2" w:name="_GoBack"/>
      <w:bookmarkEnd w:id="2"/>
      <w:r w:rsidR="00F0405A">
        <w:rPr>
          <w:bCs/>
          <w:noProof/>
          <w:sz w:val="24"/>
          <w:szCs w:val="24"/>
        </w:rPr>
        <w:t>kemudian hari tergantung dari masing-masing individu.</w:t>
      </w:r>
    </w:p>
    <w:sectPr w:rsidR="00295608" w:rsidRPr="00295608">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9875C9" w16cex:dateUtc="2023-02-16T02:19:00Z"/>
  <w16cex:commentExtensible w16cex:durableId="27987D35" w16cex:dateUtc="2023-02-16T03:00:00Z"/>
  <w16cex:commentExtensible w16cex:durableId="27988A1C" w16cex:dateUtc="2023-02-16T03:55:00Z"/>
  <w16cex:commentExtensible w16cex:durableId="27989238" w16cex:dateUtc="2023-02-16T04: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F72C2D3" w16cid:durableId="279875C9"/>
  <w16cid:commentId w16cid:paraId="76766A02" w16cid:durableId="27987D35"/>
  <w16cid:commentId w16cid:paraId="32DFCA0F" w16cid:durableId="27988A1C"/>
  <w16cid:commentId w16cid:paraId="5A0E688B" w16cid:durableId="27989238"/>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ZapfDingbatsITC">
    <w:panose1 w:val="00000000000000000000"/>
    <w:charset w:val="00"/>
    <w:family w:val="roman"/>
    <w:notTrueType/>
    <w:pitch w:val="default"/>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73389"/>
    <w:multiLevelType w:val="hybridMultilevel"/>
    <w:tmpl w:val="09A08918"/>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15:restartNumberingAfterBreak="0">
    <w:nsid w:val="0BA018A1"/>
    <w:multiLevelType w:val="hybridMultilevel"/>
    <w:tmpl w:val="0D24A0A8"/>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15:restartNumberingAfterBreak="0">
    <w:nsid w:val="0EC24AD3"/>
    <w:multiLevelType w:val="hybridMultilevel"/>
    <w:tmpl w:val="B2D67160"/>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15:restartNumberingAfterBreak="0">
    <w:nsid w:val="15995189"/>
    <w:multiLevelType w:val="hybridMultilevel"/>
    <w:tmpl w:val="C8FCFBB0"/>
    <w:lvl w:ilvl="0" w:tplc="915AA6A6">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 w15:restartNumberingAfterBreak="0">
    <w:nsid w:val="1D4E6B40"/>
    <w:multiLevelType w:val="hybridMultilevel"/>
    <w:tmpl w:val="5D24BFE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4CA0D8C"/>
    <w:multiLevelType w:val="hybridMultilevel"/>
    <w:tmpl w:val="A858CA4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26AD685F"/>
    <w:multiLevelType w:val="hybridMultilevel"/>
    <w:tmpl w:val="6538A10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FCD038D"/>
    <w:multiLevelType w:val="hybridMultilevel"/>
    <w:tmpl w:val="F4AABF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34635D6"/>
    <w:multiLevelType w:val="hybridMultilevel"/>
    <w:tmpl w:val="78CE1974"/>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15:restartNumberingAfterBreak="0">
    <w:nsid w:val="3F2C4139"/>
    <w:multiLevelType w:val="hybridMultilevel"/>
    <w:tmpl w:val="F19EDFDE"/>
    <w:lvl w:ilvl="0" w:tplc="0409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15:restartNumberingAfterBreak="0">
    <w:nsid w:val="402F16E3"/>
    <w:multiLevelType w:val="hybridMultilevel"/>
    <w:tmpl w:val="49746544"/>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15:restartNumberingAfterBreak="0">
    <w:nsid w:val="468642C2"/>
    <w:multiLevelType w:val="hybridMultilevel"/>
    <w:tmpl w:val="AB4C1E9A"/>
    <w:lvl w:ilvl="0" w:tplc="FFFFFFFF">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15:restartNumberingAfterBreak="0">
    <w:nsid w:val="4FB17FB4"/>
    <w:multiLevelType w:val="hybridMultilevel"/>
    <w:tmpl w:val="D290596A"/>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15:restartNumberingAfterBreak="0">
    <w:nsid w:val="688D43CE"/>
    <w:multiLevelType w:val="hybridMultilevel"/>
    <w:tmpl w:val="D290596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6E9B732C"/>
    <w:multiLevelType w:val="hybridMultilevel"/>
    <w:tmpl w:val="4378D414"/>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15:restartNumberingAfterBreak="0">
    <w:nsid w:val="78467117"/>
    <w:multiLevelType w:val="hybridMultilevel"/>
    <w:tmpl w:val="B5BA3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AE62460"/>
    <w:multiLevelType w:val="hybridMultilevel"/>
    <w:tmpl w:val="F19EDF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7C6F78D3"/>
    <w:multiLevelType w:val="hybridMultilevel"/>
    <w:tmpl w:val="FE26A36E"/>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15:restartNumberingAfterBreak="0">
    <w:nsid w:val="7F1171BA"/>
    <w:multiLevelType w:val="hybridMultilevel"/>
    <w:tmpl w:val="A218EC6E"/>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15:restartNumberingAfterBreak="0">
    <w:nsid w:val="7F506A1E"/>
    <w:multiLevelType w:val="hybridMultilevel"/>
    <w:tmpl w:val="6538A10E"/>
    <w:lvl w:ilvl="0" w:tplc="04210017">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15:restartNumberingAfterBreak="0">
    <w:nsid w:val="7F5951E7"/>
    <w:multiLevelType w:val="hybridMultilevel"/>
    <w:tmpl w:val="DC3A37A6"/>
    <w:lvl w:ilvl="0" w:tplc="3AC8698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0"/>
  </w:num>
  <w:num w:numId="3">
    <w:abstractNumId w:val="19"/>
  </w:num>
  <w:num w:numId="4">
    <w:abstractNumId w:val="8"/>
  </w:num>
  <w:num w:numId="5">
    <w:abstractNumId w:val="9"/>
  </w:num>
  <w:num w:numId="6">
    <w:abstractNumId w:val="16"/>
  </w:num>
  <w:num w:numId="7">
    <w:abstractNumId w:val="6"/>
  </w:num>
  <w:num w:numId="8">
    <w:abstractNumId w:val="2"/>
  </w:num>
  <w:num w:numId="9">
    <w:abstractNumId w:val="5"/>
  </w:num>
  <w:num w:numId="10">
    <w:abstractNumId w:val="0"/>
  </w:num>
  <w:num w:numId="11">
    <w:abstractNumId w:val="12"/>
  </w:num>
  <w:num w:numId="12">
    <w:abstractNumId w:val="17"/>
  </w:num>
  <w:num w:numId="13">
    <w:abstractNumId w:val="14"/>
  </w:num>
  <w:num w:numId="14">
    <w:abstractNumId w:val="1"/>
  </w:num>
  <w:num w:numId="15">
    <w:abstractNumId w:val="3"/>
  </w:num>
  <w:num w:numId="16">
    <w:abstractNumId w:val="18"/>
  </w:num>
  <w:num w:numId="17">
    <w:abstractNumId w:val="4"/>
  </w:num>
  <w:num w:numId="18">
    <w:abstractNumId w:val="13"/>
  </w:num>
  <w:num w:numId="19">
    <w:abstractNumId w:val="11"/>
  </w:num>
  <w:num w:numId="20">
    <w:abstractNumId w:val="15"/>
  </w:num>
  <w:num w:numId="21">
    <w:abstractNumId w:val="2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3947"/>
    <w:rsid w:val="0000187F"/>
    <w:rsid w:val="00031986"/>
    <w:rsid w:val="000361D4"/>
    <w:rsid w:val="00051906"/>
    <w:rsid w:val="000546C2"/>
    <w:rsid w:val="00071A9B"/>
    <w:rsid w:val="000B34FC"/>
    <w:rsid w:val="00112E88"/>
    <w:rsid w:val="001231E0"/>
    <w:rsid w:val="00157DC5"/>
    <w:rsid w:val="00161AF7"/>
    <w:rsid w:val="00177616"/>
    <w:rsid w:val="001B7FE7"/>
    <w:rsid w:val="001F70A0"/>
    <w:rsid w:val="002165A0"/>
    <w:rsid w:val="002666E7"/>
    <w:rsid w:val="00270861"/>
    <w:rsid w:val="00292A7B"/>
    <w:rsid w:val="00295608"/>
    <w:rsid w:val="002B2545"/>
    <w:rsid w:val="002C2C71"/>
    <w:rsid w:val="002E7BC0"/>
    <w:rsid w:val="00326165"/>
    <w:rsid w:val="003427C7"/>
    <w:rsid w:val="00344D13"/>
    <w:rsid w:val="00356D7E"/>
    <w:rsid w:val="00360030"/>
    <w:rsid w:val="003938BD"/>
    <w:rsid w:val="003A55D0"/>
    <w:rsid w:val="003B2A86"/>
    <w:rsid w:val="003E0C44"/>
    <w:rsid w:val="00405A23"/>
    <w:rsid w:val="0047314B"/>
    <w:rsid w:val="004A1BE7"/>
    <w:rsid w:val="004D3376"/>
    <w:rsid w:val="004E795E"/>
    <w:rsid w:val="004F653E"/>
    <w:rsid w:val="005024F3"/>
    <w:rsid w:val="00512483"/>
    <w:rsid w:val="0051518D"/>
    <w:rsid w:val="005533C3"/>
    <w:rsid w:val="00570C42"/>
    <w:rsid w:val="00581523"/>
    <w:rsid w:val="005A085E"/>
    <w:rsid w:val="005B211C"/>
    <w:rsid w:val="005C21C1"/>
    <w:rsid w:val="005D6DD5"/>
    <w:rsid w:val="005E7E41"/>
    <w:rsid w:val="0062455B"/>
    <w:rsid w:val="006377F0"/>
    <w:rsid w:val="00663DAF"/>
    <w:rsid w:val="00684D5C"/>
    <w:rsid w:val="00697C02"/>
    <w:rsid w:val="006D6440"/>
    <w:rsid w:val="007068CC"/>
    <w:rsid w:val="0076236F"/>
    <w:rsid w:val="007764B6"/>
    <w:rsid w:val="0078692B"/>
    <w:rsid w:val="0079105C"/>
    <w:rsid w:val="00796E8B"/>
    <w:rsid w:val="00802582"/>
    <w:rsid w:val="00802E8E"/>
    <w:rsid w:val="0080697E"/>
    <w:rsid w:val="00822AA7"/>
    <w:rsid w:val="00867BD5"/>
    <w:rsid w:val="00867E8A"/>
    <w:rsid w:val="00870D22"/>
    <w:rsid w:val="00872150"/>
    <w:rsid w:val="008A1C89"/>
    <w:rsid w:val="008A361E"/>
    <w:rsid w:val="008B30ED"/>
    <w:rsid w:val="008D2938"/>
    <w:rsid w:val="008D4DE4"/>
    <w:rsid w:val="008D7369"/>
    <w:rsid w:val="008E0D7C"/>
    <w:rsid w:val="008E2993"/>
    <w:rsid w:val="00906097"/>
    <w:rsid w:val="00916721"/>
    <w:rsid w:val="009167F1"/>
    <w:rsid w:val="0091750E"/>
    <w:rsid w:val="00931EB4"/>
    <w:rsid w:val="009446F4"/>
    <w:rsid w:val="00962CD6"/>
    <w:rsid w:val="00972124"/>
    <w:rsid w:val="00974E76"/>
    <w:rsid w:val="00980C48"/>
    <w:rsid w:val="009813B0"/>
    <w:rsid w:val="009D1BA8"/>
    <w:rsid w:val="00A1531B"/>
    <w:rsid w:val="00A54558"/>
    <w:rsid w:val="00A5520B"/>
    <w:rsid w:val="00AA27A8"/>
    <w:rsid w:val="00AA6D28"/>
    <w:rsid w:val="00AE62D9"/>
    <w:rsid w:val="00AF3517"/>
    <w:rsid w:val="00B442AB"/>
    <w:rsid w:val="00B7508F"/>
    <w:rsid w:val="00B7647B"/>
    <w:rsid w:val="00B76F6B"/>
    <w:rsid w:val="00B85A31"/>
    <w:rsid w:val="00B90FDC"/>
    <w:rsid w:val="00BA1078"/>
    <w:rsid w:val="00BA3947"/>
    <w:rsid w:val="00BA7A76"/>
    <w:rsid w:val="00BC01F7"/>
    <w:rsid w:val="00BD4E3A"/>
    <w:rsid w:val="00BE1F8E"/>
    <w:rsid w:val="00BE428E"/>
    <w:rsid w:val="00BE4688"/>
    <w:rsid w:val="00C05BE4"/>
    <w:rsid w:val="00C10731"/>
    <w:rsid w:val="00C20259"/>
    <w:rsid w:val="00C23114"/>
    <w:rsid w:val="00C370AC"/>
    <w:rsid w:val="00C7522C"/>
    <w:rsid w:val="00C759DB"/>
    <w:rsid w:val="00C969C1"/>
    <w:rsid w:val="00CA48DD"/>
    <w:rsid w:val="00CC7F1C"/>
    <w:rsid w:val="00CE5CF7"/>
    <w:rsid w:val="00D02FE6"/>
    <w:rsid w:val="00D05131"/>
    <w:rsid w:val="00D33540"/>
    <w:rsid w:val="00D42A95"/>
    <w:rsid w:val="00D52E6C"/>
    <w:rsid w:val="00D7541E"/>
    <w:rsid w:val="00D874A6"/>
    <w:rsid w:val="00DB2FAE"/>
    <w:rsid w:val="00DE1D26"/>
    <w:rsid w:val="00DF592B"/>
    <w:rsid w:val="00E004D7"/>
    <w:rsid w:val="00E129FF"/>
    <w:rsid w:val="00E220E5"/>
    <w:rsid w:val="00E25CA6"/>
    <w:rsid w:val="00E70861"/>
    <w:rsid w:val="00E95FAF"/>
    <w:rsid w:val="00EC17A5"/>
    <w:rsid w:val="00EC55EE"/>
    <w:rsid w:val="00ED3198"/>
    <w:rsid w:val="00ED6F48"/>
    <w:rsid w:val="00EE4E61"/>
    <w:rsid w:val="00F0405A"/>
    <w:rsid w:val="00F534E9"/>
    <w:rsid w:val="00F56239"/>
    <w:rsid w:val="00F75A74"/>
    <w:rsid w:val="00FA4BF6"/>
    <w:rsid w:val="00FA6AF4"/>
    <w:rsid w:val="00FB6254"/>
    <w:rsid w:val="00FF3B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8F2AD"/>
  <w15:docId w15:val="{2C81ED75-5CA2-4AE2-BE90-CC0D6B0B6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513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8A361E"/>
    <w:pPr>
      <w:ind w:left="720"/>
      <w:contextualSpacing/>
    </w:pPr>
  </w:style>
  <w:style w:type="table" w:styleId="TableGrid">
    <w:name w:val="Table Grid"/>
    <w:basedOn w:val="TableNormal"/>
    <w:uiPriority w:val="59"/>
    <w:rsid w:val="008A36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locked/>
    <w:rsid w:val="00931EB4"/>
  </w:style>
  <w:style w:type="character" w:styleId="Hyperlink">
    <w:name w:val="Hyperlink"/>
    <w:basedOn w:val="DefaultParagraphFont"/>
    <w:uiPriority w:val="99"/>
    <w:unhideWhenUsed/>
    <w:rsid w:val="00270861"/>
    <w:rPr>
      <w:color w:val="0000FF" w:themeColor="hyperlink"/>
      <w:u w:val="single"/>
    </w:rPr>
  </w:style>
  <w:style w:type="character" w:customStyle="1" w:styleId="UnresolvedMention1">
    <w:name w:val="Unresolved Mention1"/>
    <w:basedOn w:val="DefaultParagraphFont"/>
    <w:uiPriority w:val="99"/>
    <w:semiHidden/>
    <w:unhideWhenUsed/>
    <w:rsid w:val="00270861"/>
    <w:rPr>
      <w:color w:val="605E5C"/>
      <w:shd w:val="clear" w:color="auto" w:fill="E1DFDD"/>
    </w:rPr>
  </w:style>
  <w:style w:type="character" w:customStyle="1" w:styleId="fontstyle21">
    <w:name w:val="fontstyle21"/>
    <w:basedOn w:val="DefaultParagraphFont"/>
    <w:rsid w:val="00DF592B"/>
    <w:rPr>
      <w:rFonts w:ascii="ZapfDingbatsITC" w:hAnsi="ZapfDingbatsITC" w:hint="default"/>
      <w:b w:val="0"/>
      <w:bCs w:val="0"/>
      <w:i w:val="0"/>
      <w:iCs w:val="0"/>
      <w:color w:val="231F20"/>
      <w:sz w:val="22"/>
      <w:szCs w:val="22"/>
    </w:rPr>
  </w:style>
  <w:style w:type="character" w:styleId="CommentReference">
    <w:name w:val="annotation reference"/>
    <w:basedOn w:val="DefaultParagraphFont"/>
    <w:uiPriority w:val="99"/>
    <w:semiHidden/>
    <w:unhideWhenUsed/>
    <w:rsid w:val="006377F0"/>
    <w:rPr>
      <w:sz w:val="16"/>
      <w:szCs w:val="16"/>
    </w:rPr>
  </w:style>
  <w:style w:type="paragraph" w:styleId="CommentText">
    <w:name w:val="annotation text"/>
    <w:basedOn w:val="Normal"/>
    <w:link w:val="CommentTextChar"/>
    <w:uiPriority w:val="99"/>
    <w:semiHidden/>
    <w:unhideWhenUsed/>
    <w:rsid w:val="006377F0"/>
    <w:pPr>
      <w:spacing w:line="240" w:lineRule="auto"/>
    </w:pPr>
    <w:rPr>
      <w:sz w:val="20"/>
      <w:szCs w:val="20"/>
    </w:rPr>
  </w:style>
  <w:style w:type="character" w:customStyle="1" w:styleId="CommentTextChar">
    <w:name w:val="Comment Text Char"/>
    <w:basedOn w:val="DefaultParagraphFont"/>
    <w:link w:val="CommentText"/>
    <w:uiPriority w:val="99"/>
    <w:semiHidden/>
    <w:rsid w:val="006377F0"/>
    <w:rPr>
      <w:sz w:val="20"/>
      <w:szCs w:val="20"/>
    </w:rPr>
  </w:style>
  <w:style w:type="paragraph" w:styleId="CommentSubject">
    <w:name w:val="annotation subject"/>
    <w:basedOn w:val="CommentText"/>
    <w:next w:val="CommentText"/>
    <w:link w:val="CommentSubjectChar"/>
    <w:uiPriority w:val="99"/>
    <w:semiHidden/>
    <w:unhideWhenUsed/>
    <w:rsid w:val="006377F0"/>
    <w:rPr>
      <w:b/>
      <w:bCs/>
    </w:rPr>
  </w:style>
  <w:style w:type="character" w:customStyle="1" w:styleId="CommentSubjectChar">
    <w:name w:val="Comment Subject Char"/>
    <w:basedOn w:val="CommentTextChar"/>
    <w:link w:val="CommentSubject"/>
    <w:uiPriority w:val="99"/>
    <w:semiHidden/>
    <w:rsid w:val="006377F0"/>
    <w:rPr>
      <w:b/>
      <w:bCs/>
      <w:sz w:val="20"/>
      <w:szCs w:val="20"/>
    </w:rPr>
  </w:style>
  <w:style w:type="paragraph" w:styleId="BalloonText">
    <w:name w:val="Balloon Text"/>
    <w:basedOn w:val="Normal"/>
    <w:link w:val="BalloonTextChar"/>
    <w:uiPriority w:val="99"/>
    <w:semiHidden/>
    <w:unhideWhenUsed/>
    <w:rsid w:val="008E0D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0D7C"/>
    <w:rPr>
      <w:rFonts w:ascii="Segoe UI" w:hAnsi="Segoe UI" w:cs="Segoe UI"/>
      <w:sz w:val="18"/>
      <w:szCs w:val="18"/>
    </w:rPr>
  </w:style>
  <w:style w:type="table" w:customStyle="1" w:styleId="GridTable4-Accent11">
    <w:name w:val="Grid Table 4 - Accent 11"/>
    <w:basedOn w:val="TableNormal"/>
    <w:uiPriority w:val="49"/>
    <w:rsid w:val="0000187F"/>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11" Type="http://schemas.microsoft.com/office/2016/09/relationships/commentsIds" Target="commentsIds.xml"/><Relationship Id="rId5" Type="http://schemas.openxmlformats.org/officeDocument/2006/relationships/fontTable" Target="fontTable.xml"/><Relationship Id="rId10" Type="http://schemas.microsoft.com/office/2018/08/relationships/commentsExtensible" Target="commentsExtensi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245</TotalTime>
  <Pages>4</Pages>
  <Words>673</Words>
  <Characters>3840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Marsella Putri</dc:creator>
  <cp:keywords/>
  <dc:description/>
  <cp:lastModifiedBy>ERLBPL057</cp:lastModifiedBy>
  <cp:revision>22</cp:revision>
  <dcterms:created xsi:type="dcterms:W3CDTF">2023-02-16T02:10:00Z</dcterms:created>
  <dcterms:modified xsi:type="dcterms:W3CDTF">2023-07-17T09:42:00Z</dcterms:modified>
</cp:coreProperties>
</file>